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header17.xml" ContentType="application/vnd.openxmlformats-officedocument.wordprocessingml.header+xml"/>
  <Default Extension="jpeg" ContentType="image/jpeg"/>
  <Override PartName="/word/footer6.xml" ContentType="application/vnd.openxmlformats-officedocument.wordprocessingml.footer+xml"/>
  <Default Extension="wmf" ContentType="image/x-wmf"/>
  <Override PartName="/word/footer7.xml" ContentType="application/vnd.openxmlformats-officedocument.wordprocessingml.footer+xml"/>
  <Override PartName="/word/header14.xml" ContentType="application/vnd.openxmlformats-officedocument.wordprocessingml.header+xml"/>
  <Default Extension="emf" ContentType="image/x-emf"/>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Default Extension="docx" ContentType="application/vnd.openxmlformats-officedocument.wordprocessingml.document"/>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A14" w:rsidRDefault="00F44A14" w:rsidP="00F44A14">
      <w:r>
        <w:t>S</w:t>
      </w:r>
      <w:bookmarkStart w:id="0" w:name="SectionD_DocumentationAndProcurement_TOC"/>
      <w:bookmarkEnd w:id="0"/>
      <w:r>
        <w:t>ECTION D:  DOCUMENTATION AND PROCUREMENT:  STAGE 4</w:t>
      </w:r>
    </w:p>
    <w:p w:rsidR="00F44A14" w:rsidRPr="00F44A14" w:rsidRDefault="00F44A14" w:rsidP="00F44A14">
      <w:pPr>
        <w:spacing w:after="120"/>
        <w:rPr>
          <w:sz w:val="22"/>
          <w:szCs w:val="22"/>
        </w:rPr>
      </w:pPr>
      <w:r w:rsidRPr="00F44A14">
        <w:rPr>
          <w:sz w:val="22"/>
          <w:szCs w:val="22"/>
        </w:rPr>
        <w:t>CONTENTS</w:t>
      </w:r>
    </w:p>
    <w:p w:rsidR="00F44A14" w:rsidRPr="00F44A14" w:rsidRDefault="00F44A14" w:rsidP="00F44A14">
      <w:pPr>
        <w:tabs>
          <w:tab w:val="right" w:pos="9752"/>
        </w:tabs>
        <w:spacing w:after="120"/>
        <w:rPr>
          <w:sz w:val="22"/>
          <w:szCs w:val="22"/>
        </w:rPr>
      </w:pPr>
      <w:r w:rsidRPr="00F44A14">
        <w:rPr>
          <w:sz w:val="22"/>
          <w:szCs w:val="22"/>
        </w:rPr>
        <w:t>Item</w:t>
      </w:r>
      <w:r w:rsidRPr="00F44A14">
        <w:rPr>
          <w:sz w:val="22"/>
          <w:szCs w:val="22"/>
        </w:rPr>
        <w:tab/>
        <w:t>Page</w:t>
      </w:r>
    </w:p>
    <w:p w:rsidR="009A2040" w:rsidRDefault="00A93F3F">
      <w:pPr>
        <w:pStyle w:val="TOC1"/>
        <w:rPr>
          <w:rFonts w:asciiTheme="minorHAnsi" w:eastAsiaTheme="minorEastAsia" w:hAnsiTheme="minorHAnsi" w:cstheme="minorBidi"/>
          <w:color w:val="auto"/>
          <w:lang w:val="en-ZA" w:eastAsia="en-ZA"/>
        </w:rPr>
      </w:pPr>
      <w:r>
        <w:fldChar w:fldCharType="begin"/>
      </w:r>
      <w:r w:rsidR="009A2040">
        <w:instrText xml:space="preserve"> TOC \h \z \t "List Number,1,List Number 2,1,List Number 3,1,Heading - Annexures Civ,1,TOC Heading1,1" </w:instrText>
      </w:r>
      <w:r>
        <w:fldChar w:fldCharType="separate"/>
      </w:r>
      <w:hyperlink w:anchor="_Toc324614590" w:history="1">
        <w:r w:rsidR="009A2040" w:rsidRPr="004C1E81">
          <w:rPr>
            <w:rStyle w:val="Hyperlink"/>
          </w:rPr>
          <w:t>D.1</w:t>
        </w:r>
        <w:r w:rsidR="009A2040">
          <w:rPr>
            <w:rFonts w:asciiTheme="minorHAnsi" w:eastAsiaTheme="minorEastAsia" w:hAnsiTheme="minorHAnsi" w:cstheme="minorBidi"/>
            <w:color w:val="auto"/>
            <w:lang w:val="en-ZA" w:eastAsia="en-ZA"/>
          </w:rPr>
          <w:tab/>
        </w:r>
        <w:r w:rsidR="009A2040" w:rsidRPr="004C1E81">
          <w:rPr>
            <w:rStyle w:val="Hyperlink"/>
          </w:rPr>
          <w:t>PROCESS CHART</w:t>
        </w:r>
        <w:r w:rsidR="009A2040">
          <w:rPr>
            <w:webHidden/>
          </w:rPr>
          <w:tab/>
        </w:r>
        <w:r>
          <w:rPr>
            <w:webHidden/>
          </w:rPr>
          <w:fldChar w:fldCharType="begin"/>
        </w:r>
        <w:r w:rsidR="009A2040">
          <w:rPr>
            <w:webHidden/>
          </w:rPr>
          <w:instrText xml:space="preserve"> PAGEREF _Toc324614590 \h </w:instrText>
        </w:r>
        <w:r>
          <w:rPr>
            <w:webHidden/>
          </w:rPr>
        </w:r>
        <w:r>
          <w:rPr>
            <w:webHidden/>
          </w:rPr>
          <w:fldChar w:fldCharType="separate"/>
        </w:r>
        <w:r w:rsidR="0069310B">
          <w:rPr>
            <w:webHidden/>
          </w:rPr>
          <w:t>2</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591" w:history="1">
        <w:r w:rsidR="009A2040" w:rsidRPr="004C1E81">
          <w:rPr>
            <w:rStyle w:val="Hyperlink"/>
          </w:rPr>
          <w:t>D.2</w:t>
        </w:r>
        <w:r w:rsidR="009A2040">
          <w:rPr>
            <w:rFonts w:asciiTheme="minorHAnsi" w:eastAsiaTheme="minorEastAsia" w:hAnsiTheme="minorHAnsi" w:cstheme="minorBidi"/>
            <w:color w:val="auto"/>
            <w:lang w:val="en-ZA" w:eastAsia="en-ZA"/>
          </w:rPr>
          <w:tab/>
        </w:r>
        <w:r w:rsidR="009A2040" w:rsidRPr="004C1E81">
          <w:rPr>
            <w:rStyle w:val="Hyperlink"/>
          </w:rPr>
          <w:t>INTRODUCTION</w:t>
        </w:r>
        <w:r w:rsidR="009A2040">
          <w:rPr>
            <w:webHidden/>
          </w:rPr>
          <w:tab/>
        </w:r>
        <w:r>
          <w:rPr>
            <w:webHidden/>
          </w:rPr>
          <w:fldChar w:fldCharType="begin"/>
        </w:r>
        <w:r w:rsidR="009A2040">
          <w:rPr>
            <w:webHidden/>
          </w:rPr>
          <w:instrText xml:space="preserve"> PAGEREF _Toc324614591 \h </w:instrText>
        </w:r>
        <w:r>
          <w:rPr>
            <w:webHidden/>
          </w:rPr>
        </w:r>
        <w:r>
          <w:rPr>
            <w:webHidden/>
          </w:rPr>
          <w:fldChar w:fldCharType="separate"/>
        </w:r>
        <w:r w:rsidR="0069310B">
          <w:rPr>
            <w:webHidden/>
          </w:rPr>
          <w:t>3</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592" w:history="1">
        <w:r w:rsidR="009A2040" w:rsidRPr="004C1E81">
          <w:rPr>
            <w:rStyle w:val="Hyperlink"/>
          </w:rPr>
          <w:t>D.3</w:t>
        </w:r>
        <w:r w:rsidR="009A2040">
          <w:rPr>
            <w:rFonts w:asciiTheme="minorHAnsi" w:eastAsiaTheme="minorEastAsia" w:hAnsiTheme="minorHAnsi" w:cstheme="minorBidi"/>
            <w:color w:val="auto"/>
            <w:lang w:val="en-ZA" w:eastAsia="en-ZA"/>
          </w:rPr>
          <w:tab/>
        </w:r>
        <w:r w:rsidR="009A2040" w:rsidRPr="004C1E81">
          <w:rPr>
            <w:rStyle w:val="Hyperlink"/>
          </w:rPr>
          <w:t>REFERENCES</w:t>
        </w:r>
        <w:r w:rsidR="009A2040">
          <w:rPr>
            <w:webHidden/>
          </w:rPr>
          <w:tab/>
        </w:r>
        <w:r>
          <w:rPr>
            <w:webHidden/>
          </w:rPr>
          <w:fldChar w:fldCharType="begin"/>
        </w:r>
        <w:r w:rsidR="009A2040">
          <w:rPr>
            <w:webHidden/>
          </w:rPr>
          <w:instrText xml:space="preserve"> PAGEREF _Toc324614592 \h </w:instrText>
        </w:r>
        <w:r>
          <w:rPr>
            <w:webHidden/>
          </w:rPr>
        </w:r>
        <w:r>
          <w:rPr>
            <w:webHidden/>
          </w:rPr>
          <w:fldChar w:fldCharType="separate"/>
        </w:r>
        <w:r w:rsidR="0069310B">
          <w:rPr>
            <w:webHidden/>
          </w:rPr>
          <w:t>3</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593" w:history="1">
        <w:r w:rsidR="009A2040" w:rsidRPr="004C1E81">
          <w:rPr>
            <w:rStyle w:val="Hyperlink"/>
          </w:rPr>
          <w:t>D.4</w:t>
        </w:r>
        <w:r w:rsidR="009A2040">
          <w:rPr>
            <w:rFonts w:asciiTheme="minorHAnsi" w:eastAsiaTheme="minorEastAsia" w:hAnsiTheme="minorHAnsi" w:cstheme="minorBidi"/>
            <w:color w:val="auto"/>
            <w:lang w:val="en-ZA" w:eastAsia="en-ZA"/>
          </w:rPr>
          <w:tab/>
        </w:r>
        <w:r w:rsidR="009A2040" w:rsidRPr="004C1E81">
          <w:rPr>
            <w:rStyle w:val="Hyperlink"/>
          </w:rPr>
          <w:t>SPECIFICATIONS</w:t>
        </w:r>
        <w:r w:rsidR="009A2040">
          <w:rPr>
            <w:webHidden/>
          </w:rPr>
          <w:tab/>
        </w:r>
        <w:r>
          <w:rPr>
            <w:webHidden/>
          </w:rPr>
          <w:fldChar w:fldCharType="begin"/>
        </w:r>
        <w:r w:rsidR="009A2040">
          <w:rPr>
            <w:webHidden/>
          </w:rPr>
          <w:instrText xml:space="preserve"> PAGEREF _Toc324614593 \h </w:instrText>
        </w:r>
        <w:r>
          <w:rPr>
            <w:webHidden/>
          </w:rPr>
        </w:r>
        <w:r>
          <w:rPr>
            <w:webHidden/>
          </w:rPr>
          <w:fldChar w:fldCharType="separate"/>
        </w:r>
        <w:r w:rsidR="0069310B">
          <w:rPr>
            <w:webHidden/>
          </w:rPr>
          <w:t>4</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594" w:history="1">
        <w:r w:rsidR="009A2040" w:rsidRPr="004C1E81">
          <w:rPr>
            <w:rStyle w:val="Hyperlink"/>
          </w:rPr>
          <w:t>D.5</w:t>
        </w:r>
        <w:r w:rsidR="009A2040">
          <w:rPr>
            <w:rFonts w:asciiTheme="minorHAnsi" w:eastAsiaTheme="minorEastAsia" w:hAnsiTheme="minorHAnsi" w:cstheme="minorBidi"/>
            <w:color w:val="auto"/>
            <w:lang w:val="en-ZA" w:eastAsia="en-ZA"/>
          </w:rPr>
          <w:tab/>
        </w:r>
        <w:r w:rsidR="009A2040" w:rsidRPr="004C1E81">
          <w:rPr>
            <w:rStyle w:val="Hyperlink"/>
          </w:rPr>
          <w:t>COORDINATION OF SERVICES AND DISCIPLINES</w:t>
        </w:r>
        <w:r w:rsidR="009A2040">
          <w:rPr>
            <w:webHidden/>
          </w:rPr>
          <w:tab/>
        </w:r>
        <w:r>
          <w:rPr>
            <w:webHidden/>
          </w:rPr>
          <w:fldChar w:fldCharType="begin"/>
        </w:r>
        <w:r w:rsidR="009A2040">
          <w:rPr>
            <w:webHidden/>
          </w:rPr>
          <w:instrText xml:space="preserve"> PAGEREF _Toc324614594 \h </w:instrText>
        </w:r>
        <w:r>
          <w:rPr>
            <w:webHidden/>
          </w:rPr>
        </w:r>
        <w:r>
          <w:rPr>
            <w:webHidden/>
          </w:rPr>
          <w:fldChar w:fldCharType="separate"/>
        </w:r>
        <w:r w:rsidR="0069310B">
          <w:rPr>
            <w:webHidden/>
          </w:rPr>
          <w:t>4</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595" w:history="1">
        <w:r w:rsidR="009A2040" w:rsidRPr="004C1E81">
          <w:rPr>
            <w:rStyle w:val="Hyperlink"/>
          </w:rPr>
          <w:t>D.6</w:t>
        </w:r>
        <w:r w:rsidR="009A2040">
          <w:rPr>
            <w:rFonts w:asciiTheme="minorHAnsi" w:eastAsiaTheme="minorEastAsia" w:hAnsiTheme="minorHAnsi" w:cstheme="minorBidi"/>
            <w:color w:val="auto"/>
            <w:lang w:val="en-ZA" w:eastAsia="en-ZA"/>
          </w:rPr>
          <w:tab/>
        </w:r>
        <w:r w:rsidR="009A2040" w:rsidRPr="004C1E81">
          <w:rPr>
            <w:rStyle w:val="Hyperlink"/>
          </w:rPr>
          <w:t>DETAIL DESIGN DRAWINGS</w:t>
        </w:r>
        <w:r w:rsidR="009A2040">
          <w:rPr>
            <w:webHidden/>
          </w:rPr>
          <w:tab/>
        </w:r>
        <w:r>
          <w:rPr>
            <w:webHidden/>
          </w:rPr>
          <w:fldChar w:fldCharType="begin"/>
        </w:r>
        <w:r w:rsidR="009A2040">
          <w:rPr>
            <w:webHidden/>
          </w:rPr>
          <w:instrText xml:space="preserve"> PAGEREF _Toc324614595 \h </w:instrText>
        </w:r>
        <w:r>
          <w:rPr>
            <w:webHidden/>
          </w:rPr>
        </w:r>
        <w:r>
          <w:rPr>
            <w:webHidden/>
          </w:rPr>
          <w:fldChar w:fldCharType="separate"/>
        </w:r>
        <w:r w:rsidR="0069310B">
          <w:rPr>
            <w:webHidden/>
          </w:rPr>
          <w:t>5</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596" w:history="1">
        <w:r w:rsidR="009A2040" w:rsidRPr="004C1E81">
          <w:rPr>
            <w:rStyle w:val="Hyperlink"/>
          </w:rPr>
          <w:t>D.7</w:t>
        </w:r>
        <w:r w:rsidR="009A2040">
          <w:rPr>
            <w:rFonts w:asciiTheme="minorHAnsi" w:eastAsiaTheme="minorEastAsia" w:hAnsiTheme="minorHAnsi" w:cstheme="minorBidi"/>
            <w:color w:val="auto"/>
            <w:lang w:val="en-ZA" w:eastAsia="en-ZA"/>
          </w:rPr>
          <w:tab/>
        </w:r>
        <w:r w:rsidR="009A2040" w:rsidRPr="004C1E81">
          <w:rPr>
            <w:rStyle w:val="Hyperlink"/>
          </w:rPr>
          <w:t>TENDER/BID DOCUMENTATION</w:t>
        </w:r>
        <w:r w:rsidR="009A2040">
          <w:rPr>
            <w:webHidden/>
          </w:rPr>
          <w:tab/>
        </w:r>
        <w:r>
          <w:rPr>
            <w:webHidden/>
          </w:rPr>
          <w:fldChar w:fldCharType="begin"/>
        </w:r>
        <w:r w:rsidR="009A2040">
          <w:rPr>
            <w:webHidden/>
          </w:rPr>
          <w:instrText xml:space="preserve"> PAGEREF _Toc324614596 \h </w:instrText>
        </w:r>
        <w:r>
          <w:rPr>
            <w:webHidden/>
          </w:rPr>
        </w:r>
        <w:r>
          <w:rPr>
            <w:webHidden/>
          </w:rPr>
          <w:fldChar w:fldCharType="separate"/>
        </w:r>
        <w:r w:rsidR="0069310B">
          <w:rPr>
            <w:webHidden/>
          </w:rPr>
          <w:t>5</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597" w:history="1">
        <w:r w:rsidR="009A2040" w:rsidRPr="004C1E81">
          <w:rPr>
            <w:rStyle w:val="Hyperlink"/>
          </w:rPr>
          <w:t>D.7.1</w:t>
        </w:r>
        <w:r w:rsidR="009A2040">
          <w:rPr>
            <w:rFonts w:asciiTheme="minorHAnsi" w:eastAsiaTheme="minorEastAsia" w:hAnsiTheme="minorHAnsi" w:cstheme="minorBidi"/>
            <w:color w:val="auto"/>
            <w:lang w:val="en-ZA" w:eastAsia="en-ZA"/>
          </w:rPr>
          <w:tab/>
        </w:r>
        <w:r w:rsidR="009A2040" w:rsidRPr="004C1E81">
          <w:rPr>
            <w:rStyle w:val="Hyperlink"/>
          </w:rPr>
          <w:t>Introduction</w:t>
        </w:r>
        <w:r w:rsidR="009A2040">
          <w:rPr>
            <w:webHidden/>
          </w:rPr>
          <w:tab/>
        </w:r>
        <w:r>
          <w:rPr>
            <w:webHidden/>
          </w:rPr>
          <w:fldChar w:fldCharType="begin"/>
        </w:r>
        <w:r w:rsidR="009A2040">
          <w:rPr>
            <w:webHidden/>
          </w:rPr>
          <w:instrText xml:space="preserve"> PAGEREF _Toc324614597 \h </w:instrText>
        </w:r>
        <w:r>
          <w:rPr>
            <w:webHidden/>
          </w:rPr>
        </w:r>
        <w:r>
          <w:rPr>
            <w:webHidden/>
          </w:rPr>
          <w:fldChar w:fldCharType="separate"/>
        </w:r>
        <w:r w:rsidR="0069310B">
          <w:rPr>
            <w:webHidden/>
          </w:rPr>
          <w:t>5</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598" w:history="1">
        <w:r w:rsidR="009A2040" w:rsidRPr="004C1E81">
          <w:rPr>
            <w:rStyle w:val="Hyperlink"/>
          </w:rPr>
          <w:t>D.7.2</w:t>
        </w:r>
        <w:r w:rsidR="009A2040">
          <w:rPr>
            <w:rFonts w:asciiTheme="minorHAnsi" w:eastAsiaTheme="minorEastAsia" w:hAnsiTheme="minorHAnsi" w:cstheme="minorBidi"/>
            <w:color w:val="auto"/>
            <w:lang w:val="en-ZA" w:eastAsia="en-ZA"/>
          </w:rPr>
          <w:tab/>
        </w:r>
        <w:r w:rsidR="009A2040" w:rsidRPr="004C1E81">
          <w:rPr>
            <w:rStyle w:val="Hyperlink"/>
          </w:rPr>
          <w:t>References for Tender/Bid Documentation</w:t>
        </w:r>
        <w:r w:rsidR="009A2040">
          <w:rPr>
            <w:webHidden/>
          </w:rPr>
          <w:tab/>
        </w:r>
        <w:r>
          <w:rPr>
            <w:webHidden/>
          </w:rPr>
          <w:fldChar w:fldCharType="begin"/>
        </w:r>
        <w:r w:rsidR="009A2040">
          <w:rPr>
            <w:webHidden/>
          </w:rPr>
          <w:instrText xml:space="preserve"> PAGEREF _Toc324614598 \h </w:instrText>
        </w:r>
        <w:r>
          <w:rPr>
            <w:webHidden/>
          </w:rPr>
        </w:r>
        <w:r>
          <w:rPr>
            <w:webHidden/>
          </w:rPr>
          <w:fldChar w:fldCharType="separate"/>
        </w:r>
        <w:r w:rsidR="0069310B">
          <w:rPr>
            <w:webHidden/>
          </w:rPr>
          <w:t>5</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599" w:history="1">
        <w:r w:rsidR="009A2040" w:rsidRPr="004C1E81">
          <w:rPr>
            <w:rStyle w:val="Hyperlink"/>
          </w:rPr>
          <w:t>D.7.3</w:t>
        </w:r>
        <w:r w:rsidR="009A2040">
          <w:rPr>
            <w:rFonts w:asciiTheme="minorHAnsi" w:eastAsiaTheme="minorEastAsia" w:hAnsiTheme="minorHAnsi" w:cstheme="minorBidi"/>
            <w:color w:val="auto"/>
            <w:lang w:val="en-ZA" w:eastAsia="en-ZA"/>
          </w:rPr>
          <w:tab/>
        </w:r>
        <w:r w:rsidR="009A2040" w:rsidRPr="004C1E81">
          <w:rPr>
            <w:rStyle w:val="Hyperlink"/>
          </w:rPr>
          <w:t>Building Contracts</w:t>
        </w:r>
        <w:r w:rsidR="009A2040">
          <w:rPr>
            <w:webHidden/>
          </w:rPr>
          <w:tab/>
        </w:r>
        <w:r>
          <w:rPr>
            <w:webHidden/>
          </w:rPr>
          <w:fldChar w:fldCharType="begin"/>
        </w:r>
        <w:r w:rsidR="009A2040">
          <w:rPr>
            <w:webHidden/>
          </w:rPr>
          <w:instrText xml:space="preserve"> PAGEREF _Toc324614599 \h </w:instrText>
        </w:r>
        <w:r>
          <w:rPr>
            <w:webHidden/>
          </w:rPr>
        </w:r>
        <w:r>
          <w:rPr>
            <w:webHidden/>
          </w:rPr>
          <w:fldChar w:fldCharType="separate"/>
        </w:r>
        <w:r w:rsidR="0069310B">
          <w:rPr>
            <w:webHidden/>
          </w:rPr>
          <w:t>5</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600" w:history="1">
        <w:r w:rsidR="009A2040" w:rsidRPr="004C1E81">
          <w:rPr>
            <w:rStyle w:val="Hyperlink"/>
          </w:rPr>
          <w:t>D.7.4</w:t>
        </w:r>
        <w:r w:rsidR="009A2040">
          <w:rPr>
            <w:rFonts w:asciiTheme="minorHAnsi" w:eastAsiaTheme="minorEastAsia" w:hAnsiTheme="minorHAnsi" w:cstheme="minorBidi"/>
            <w:color w:val="auto"/>
            <w:lang w:val="en-ZA" w:eastAsia="en-ZA"/>
          </w:rPr>
          <w:tab/>
        </w:r>
        <w:r w:rsidR="009A2040" w:rsidRPr="004C1E81">
          <w:rPr>
            <w:rStyle w:val="Hyperlink"/>
          </w:rPr>
          <w:t>Engineering Projects</w:t>
        </w:r>
        <w:r w:rsidR="009A2040">
          <w:rPr>
            <w:webHidden/>
          </w:rPr>
          <w:tab/>
        </w:r>
        <w:r>
          <w:rPr>
            <w:webHidden/>
          </w:rPr>
          <w:fldChar w:fldCharType="begin"/>
        </w:r>
        <w:r w:rsidR="009A2040">
          <w:rPr>
            <w:webHidden/>
          </w:rPr>
          <w:instrText xml:space="preserve"> PAGEREF _Toc324614600 \h </w:instrText>
        </w:r>
        <w:r>
          <w:rPr>
            <w:webHidden/>
          </w:rPr>
        </w:r>
        <w:r>
          <w:rPr>
            <w:webHidden/>
          </w:rPr>
          <w:fldChar w:fldCharType="separate"/>
        </w:r>
        <w:r w:rsidR="0069310B">
          <w:rPr>
            <w:webHidden/>
          </w:rPr>
          <w:t>6</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601" w:history="1">
        <w:r w:rsidR="009A2040" w:rsidRPr="004C1E81">
          <w:rPr>
            <w:rStyle w:val="Hyperlink"/>
          </w:rPr>
          <w:t>D.7.5</w:t>
        </w:r>
        <w:r w:rsidR="009A2040">
          <w:rPr>
            <w:rFonts w:asciiTheme="minorHAnsi" w:eastAsiaTheme="minorEastAsia" w:hAnsiTheme="minorHAnsi" w:cstheme="minorBidi"/>
            <w:color w:val="auto"/>
            <w:lang w:val="en-ZA" w:eastAsia="en-ZA"/>
          </w:rPr>
          <w:tab/>
        </w:r>
        <w:r w:rsidR="009A2040" w:rsidRPr="004C1E81">
          <w:rPr>
            <w:rStyle w:val="Hyperlink"/>
          </w:rPr>
          <w:t>Mechanical/Electrical Subcontracts</w:t>
        </w:r>
        <w:r w:rsidR="009A2040">
          <w:rPr>
            <w:webHidden/>
          </w:rPr>
          <w:tab/>
        </w:r>
        <w:r>
          <w:rPr>
            <w:webHidden/>
          </w:rPr>
          <w:fldChar w:fldCharType="begin"/>
        </w:r>
        <w:r w:rsidR="009A2040">
          <w:rPr>
            <w:webHidden/>
          </w:rPr>
          <w:instrText xml:space="preserve"> PAGEREF _Toc324614601 \h </w:instrText>
        </w:r>
        <w:r>
          <w:rPr>
            <w:webHidden/>
          </w:rPr>
        </w:r>
        <w:r>
          <w:rPr>
            <w:webHidden/>
          </w:rPr>
          <w:fldChar w:fldCharType="separate"/>
        </w:r>
        <w:r w:rsidR="0069310B">
          <w:rPr>
            <w:webHidden/>
          </w:rPr>
          <w:t>6</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602" w:history="1">
        <w:r w:rsidR="009A2040" w:rsidRPr="004C1E81">
          <w:rPr>
            <w:rStyle w:val="Hyperlink"/>
          </w:rPr>
          <w:t>D.7.6</w:t>
        </w:r>
        <w:r w:rsidR="009A2040">
          <w:rPr>
            <w:rFonts w:asciiTheme="minorHAnsi" w:eastAsiaTheme="minorEastAsia" w:hAnsiTheme="minorHAnsi" w:cstheme="minorBidi"/>
            <w:color w:val="auto"/>
            <w:lang w:val="en-ZA" w:eastAsia="en-ZA"/>
          </w:rPr>
          <w:tab/>
        </w:r>
        <w:r w:rsidR="009A2040" w:rsidRPr="004C1E81">
          <w:rPr>
            <w:rStyle w:val="Hyperlink"/>
          </w:rPr>
          <w:t>VAT and Contingencies</w:t>
        </w:r>
        <w:r w:rsidR="009A2040">
          <w:rPr>
            <w:webHidden/>
          </w:rPr>
          <w:tab/>
        </w:r>
        <w:r>
          <w:rPr>
            <w:webHidden/>
          </w:rPr>
          <w:fldChar w:fldCharType="begin"/>
        </w:r>
        <w:r w:rsidR="009A2040">
          <w:rPr>
            <w:webHidden/>
          </w:rPr>
          <w:instrText xml:space="preserve"> PAGEREF _Toc324614602 \h </w:instrText>
        </w:r>
        <w:r>
          <w:rPr>
            <w:webHidden/>
          </w:rPr>
        </w:r>
        <w:r>
          <w:rPr>
            <w:webHidden/>
          </w:rPr>
          <w:fldChar w:fldCharType="separate"/>
        </w:r>
        <w:r w:rsidR="0069310B">
          <w:rPr>
            <w:webHidden/>
          </w:rPr>
          <w:t>7</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603" w:history="1">
        <w:r w:rsidR="009A2040" w:rsidRPr="004C1E81">
          <w:rPr>
            <w:rStyle w:val="Hyperlink"/>
          </w:rPr>
          <w:t>D.7.7</w:t>
        </w:r>
        <w:r w:rsidR="009A2040">
          <w:rPr>
            <w:rFonts w:asciiTheme="minorHAnsi" w:eastAsiaTheme="minorEastAsia" w:hAnsiTheme="minorHAnsi" w:cstheme="minorBidi"/>
            <w:color w:val="auto"/>
            <w:lang w:val="en-ZA" w:eastAsia="en-ZA"/>
          </w:rPr>
          <w:tab/>
        </w:r>
        <w:r w:rsidR="009A2040" w:rsidRPr="004C1E81">
          <w:rPr>
            <w:rStyle w:val="Hyperlink"/>
          </w:rPr>
          <w:t>Penalties</w:t>
        </w:r>
        <w:r w:rsidR="009A2040">
          <w:rPr>
            <w:webHidden/>
          </w:rPr>
          <w:tab/>
        </w:r>
        <w:r>
          <w:rPr>
            <w:webHidden/>
          </w:rPr>
          <w:fldChar w:fldCharType="begin"/>
        </w:r>
        <w:r w:rsidR="009A2040">
          <w:rPr>
            <w:webHidden/>
          </w:rPr>
          <w:instrText xml:space="preserve"> PAGEREF _Toc324614603 \h </w:instrText>
        </w:r>
        <w:r>
          <w:rPr>
            <w:webHidden/>
          </w:rPr>
        </w:r>
        <w:r>
          <w:rPr>
            <w:webHidden/>
          </w:rPr>
          <w:fldChar w:fldCharType="separate"/>
        </w:r>
        <w:r w:rsidR="0069310B">
          <w:rPr>
            <w:webHidden/>
          </w:rPr>
          <w:t>7</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604" w:history="1">
        <w:r w:rsidR="009A2040" w:rsidRPr="004C1E81">
          <w:rPr>
            <w:rStyle w:val="Hyperlink"/>
          </w:rPr>
          <w:t>D.7.8</w:t>
        </w:r>
        <w:r w:rsidR="009A2040">
          <w:rPr>
            <w:rFonts w:asciiTheme="minorHAnsi" w:eastAsiaTheme="minorEastAsia" w:hAnsiTheme="minorHAnsi" w:cstheme="minorBidi"/>
            <w:color w:val="auto"/>
            <w:lang w:val="en-ZA" w:eastAsia="en-ZA"/>
          </w:rPr>
          <w:tab/>
        </w:r>
        <w:r w:rsidR="009A2040" w:rsidRPr="004C1E81">
          <w:rPr>
            <w:rStyle w:val="Hyperlink"/>
          </w:rPr>
          <w:t>Securities</w:t>
        </w:r>
        <w:r w:rsidR="009A2040">
          <w:rPr>
            <w:webHidden/>
          </w:rPr>
          <w:tab/>
        </w:r>
        <w:r>
          <w:rPr>
            <w:webHidden/>
          </w:rPr>
          <w:fldChar w:fldCharType="begin"/>
        </w:r>
        <w:r w:rsidR="009A2040">
          <w:rPr>
            <w:webHidden/>
          </w:rPr>
          <w:instrText xml:space="preserve"> PAGEREF _Toc324614604 \h </w:instrText>
        </w:r>
        <w:r>
          <w:rPr>
            <w:webHidden/>
          </w:rPr>
        </w:r>
        <w:r>
          <w:rPr>
            <w:webHidden/>
          </w:rPr>
          <w:fldChar w:fldCharType="separate"/>
        </w:r>
        <w:r w:rsidR="0069310B">
          <w:rPr>
            <w:webHidden/>
          </w:rPr>
          <w:t>7</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605" w:history="1">
        <w:r w:rsidR="009A2040" w:rsidRPr="004C1E81">
          <w:rPr>
            <w:rStyle w:val="Hyperlink"/>
          </w:rPr>
          <w:t>D.7.9</w:t>
        </w:r>
        <w:r w:rsidR="009A2040">
          <w:rPr>
            <w:rFonts w:asciiTheme="minorHAnsi" w:eastAsiaTheme="minorEastAsia" w:hAnsiTheme="minorHAnsi" w:cstheme="minorBidi"/>
            <w:color w:val="auto"/>
            <w:lang w:val="en-ZA" w:eastAsia="en-ZA"/>
          </w:rPr>
          <w:tab/>
        </w:r>
        <w:r w:rsidR="009A2040" w:rsidRPr="004C1E81">
          <w:rPr>
            <w:rStyle w:val="Hyperlink"/>
          </w:rPr>
          <w:t>Limit of Retention</w:t>
        </w:r>
        <w:r w:rsidR="009A2040">
          <w:rPr>
            <w:webHidden/>
          </w:rPr>
          <w:tab/>
        </w:r>
        <w:r>
          <w:rPr>
            <w:webHidden/>
          </w:rPr>
          <w:fldChar w:fldCharType="begin"/>
        </w:r>
        <w:r w:rsidR="009A2040">
          <w:rPr>
            <w:webHidden/>
          </w:rPr>
          <w:instrText xml:space="preserve"> PAGEREF _Toc324614605 \h </w:instrText>
        </w:r>
        <w:r>
          <w:rPr>
            <w:webHidden/>
          </w:rPr>
        </w:r>
        <w:r>
          <w:rPr>
            <w:webHidden/>
          </w:rPr>
          <w:fldChar w:fldCharType="separate"/>
        </w:r>
        <w:r w:rsidR="0069310B">
          <w:rPr>
            <w:webHidden/>
          </w:rPr>
          <w:t>7</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606" w:history="1">
        <w:r w:rsidR="009A2040" w:rsidRPr="004C1E81">
          <w:rPr>
            <w:rStyle w:val="Hyperlink"/>
          </w:rPr>
          <w:t>D.8</w:t>
        </w:r>
        <w:r w:rsidR="009A2040">
          <w:rPr>
            <w:rFonts w:asciiTheme="minorHAnsi" w:eastAsiaTheme="minorEastAsia" w:hAnsiTheme="minorHAnsi" w:cstheme="minorBidi"/>
            <w:color w:val="auto"/>
            <w:lang w:val="en-ZA" w:eastAsia="en-ZA"/>
          </w:rPr>
          <w:tab/>
        </w:r>
        <w:r w:rsidR="009A2040" w:rsidRPr="004C1E81">
          <w:rPr>
            <w:rStyle w:val="Hyperlink"/>
          </w:rPr>
          <w:t>TENDER/BID EVALUATION AND REPORT</w:t>
        </w:r>
        <w:r w:rsidR="009A2040">
          <w:rPr>
            <w:webHidden/>
          </w:rPr>
          <w:tab/>
        </w:r>
        <w:r>
          <w:rPr>
            <w:webHidden/>
          </w:rPr>
          <w:fldChar w:fldCharType="begin"/>
        </w:r>
        <w:r w:rsidR="009A2040">
          <w:rPr>
            <w:webHidden/>
          </w:rPr>
          <w:instrText xml:space="preserve"> PAGEREF _Toc324614606 \h </w:instrText>
        </w:r>
        <w:r>
          <w:rPr>
            <w:webHidden/>
          </w:rPr>
        </w:r>
        <w:r>
          <w:rPr>
            <w:webHidden/>
          </w:rPr>
          <w:fldChar w:fldCharType="separate"/>
        </w:r>
        <w:r w:rsidR="0069310B">
          <w:rPr>
            <w:webHidden/>
          </w:rPr>
          <w:t>8</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607" w:history="1">
        <w:r w:rsidR="009A2040" w:rsidRPr="004C1E81">
          <w:rPr>
            <w:rStyle w:val="Hyperlink"/>
          </w:rPr>
          <w:t>D.8.1</w:t>
        </w:r>
        <w:r w:rsidR="009A2040">
          <w:rPr>
            <w:rFonts w:asciiTheme="minorHAnsi" w:eastAsiaTheme="minorEastAsia" w:hAnsiTheme="minorHAnsi" w:cstheme="minorBidi"/>
            <w:color w:val="auto"/>
            <w:lang w:val="en-ZA" w:eastAsia="en-ZA"/>
          </w:rPr>
          <w:tab/>
        </w:r>
        <w:r w:rsidR="009A2040" w:rsidRPr="004C1E81">
          <w:rPr>
            <w:rStyle w:val="Hyperlink"/>
          </w:rPr>
          <w:t>Tender/Bid Recommendation</w:t>
        </w:r>
        <w:r w:rsidR="009A2040">
          <w:rPr>
            <w:webHidden/>
          </w:rPr>
          <w:tab/>
        </w:r>
        <w:r>
          <w:rPr>
            <w:webHidden/>
          </w:rPr>
          <w:fldChar w:fldCharType="begin"/>
        </w:r>
        <w:r w:rsidR="009A2040">
          <w:rPr>
            <w:webHidden/>
          </w:rPr>
          <w:instrText xml:space="preserve"> PAGEREF _Toc324614607 \h </w:instrText>
        </w:r>
        <w:r>
          <w:rPr>
            <w:webHidden/>
          </w:rPr>
        </w:r>
        <w:r>
          <w:rPr>
            <w:webHidden/>
          </w:rPr>
          <w:fldChar w:fldCharType="separate"/>
        </w:r>
        <w:r w:rsidR="0069310B">
          <w:rPr>
            <w:webHidden/>
          </w:rPr>
          <w:t>8</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608" w:history="1">
        <w:r w:rsidR="009A2040" w:rsidRPr="004C1E81">
          <w:rPr>
            <w:rStyle w:val="Hyperlink"/>
          </w:rPr>
          <w:t>D.8.2</w:t>
        </w:r>
        <w:r w:rsidR="009A2040">
          <w:rPr>
            <w:rFonts w:asciiTheme="minorHAnsi" w:eastAsiaTheme="minorEastAsia" w:hAnsiTheme="minorHAnsi" w:cstheme="minorBidi"/>
            <w:color w:val="auto"/>
            <w:lang w:val="en-ZA" w:eastAsia="en-ZA"/>
          </w:rPr>
          <w:tab/>
        </w:r>
        <w:r w:rsidR="009A2040" w:rsidRPr="004C1E81">
          <w:rPr>
            <w:rStyle w:val="Hyperlink"/>
          </w:rPr>
          <w:t>Contract Documentation</w:t>
        </w:r>
        <w:r w:rsidR="009A2040">
          <w:rPr>
            <w:webHidden/>
          </w:rPr>
          <w:tab/>
        </w:r>
        <w:r>
          <w:rPr>
            <w:webHidden/>
          </w:rPr>
          <w:fldChar w:fldCharType="begin"/>
        </w:r>
        <w:r w:rsidR="009A2040">
          <w:rPr>
            <w:webHidden/>
          </w:rPr>
          <w:instrText xml:space="preserve"> PAGEREF _Toc324614608 \h </w:instrText>
        </w:r>
        <w:r>
          <w:rPr>
            <w:webHidden/>
          </w:rPr>
        </w:r>
        <w:r>
          <w:rPr>
            <w:webHidden/>
          </w:rPr>
          <w:fldChar w:fldCharType="separate"/>
        </w:r>
        <w:r w:rsidR="0069310B">
          <w:rPr>
            <w:webHidden/>
          </w:rPr>
          <w:t>8</w:t>
        </w:r>
        <w:r>
          <w:rPr>
            <w:webHidden/>
          </w:rPr>
          <w:fldChar w:fldCharType="end"/>
        </w:r>
      </w:hyperlink>
    </w:p>
    <w:p w:rsidR="009A2040" w:rsidRDefault="009A2040">
      <w:pPr>
        <w:pStyle w:val="TOC1"/>
        <w:rPr>
          <w:rStyle w:val="Hyperlink"/>
        </w:rPr>
      </w:pPr>
    </w:p>
    <w:p w:rsidR="009A2040" w:rsidRDefault="00A93F3F">
      <w:pPr>
        <w:pStyle w:val="TOC1"/>
        <w:rPr>
          <w:rFonts w:asciiTheme="minorHAnsi" w:eastAsiaTheme="minorEastAsia" w:hAnsiTheme="minorHAnsi" w:cstheme="minorBidi"/>
          <w:color w:val="auto"/>
          <w:lang w:val="en-ZA" w:eastAsia="en-ZA"/>
        </w:rPr>
      </w:pPr>
      <w:hyperlink w:anchor="_Toc324614609" w:history="1">
        <w:r w:rsidR="009A2040" w:rsidRPr="004C1E81">
          <w:rPr>
            <w:rStyle w:val="Hyperlink"/>
          </w:rPr>
          <w:t>ANNEXURES : SECTION D</w:t>
        </w:r>
        <w:r w:rsidR="009A2040">
          <w:rPr>
            <w:webHidden/>
          </w:rPr>
          <w:tab/>
        </w:r>
        <w:r>
          <w:rPr>
            <w:webHidden/>
          </w:rPr>
          <w:fldChar w:fldCharType="begin"/>
        </w:r>
        <w:r w:rsidR="009A2040">
          <w:rPr>
            <w:webHidden/>
          </w:rPr>
          <w:instrText xml:space="preserve"> PAGEREF _Toc324614609 \h </w:instrText>
        </w:r>
        <w:r>
          <w:rPr>
            <w:webHidden/>
          </w:rPr>
        </w:r>
        <w:r>
          <w:rPr>
            <w:webHidden/>
          </w:rPr>
          <w:fldChar w:fldCharType="separate"/>
        </w:r>
        <w:r w:rsidR="0069310B">
          <w:rPr>
            <w:webHidden/>
          </w:rPr>
          <w:t>9</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610" w:history="1">
        <w:r w:rsidR="009A2040" w:rsidRPr="004C1E81">
          <w:rPr>
            <w:rStyle w:val="Hyperlink"/>
          </w:rPr>
          <w:t>1.</w:t>
        </w:r>
        <w:r w:rsidR="009A2040">
          <w:rPr>
            <w:rFonts w:asciiTheme="minorHAnsi" w:eastAsiaTheme="minorEastAsia" w:hAnsiTheme="minorHAnsi" w:cstheme="minorBidi"/>
            <w:color w:val="auto"/>
            <w:lang w:val="en-ZA" w:eastAsia="en-ZA"/>
          </w:rPr>
          <w:tab/>
        </w:r>
        <w:r w:rsidR="009A2040" w:rsidRPr="004C1E81">
          <w:rPr>
            <w:rStyle w:val="Hyperlink"/>
          </w:rPr>
          <w:t>ANNEXURE D1:  SEQUENCE OF PROCUREMENT DOCUMENTS</w:t>
        </w:r>
        <w:r w:rsidR="009A2040">
          <w:rPr>
            <w:webHidden/>
          </w:rPr>
          <w:tab/>
        </w:r>
        <w:r>
          <w:rPr>
            <w:webHidden/>
          </w:rPr>
          <w:fldChar w:fldCharType="begin"/>
        </w:r>
        <w:r w:rsidR="009A2040">
          <w:rPr>
            <w:webHidden/>
          </w:rPr>
          <w:instrText xml:space="preserve"> PAGEREF _Toc324614610 \h </w:instrText>
        </w:r>
        <w:r>
          <w:rPr>
            <w:webHidden/>
          </w:rPr>
        </w:r>
        <w:r>
          <w:rPr>
            <w:webHidden/>
          </w:rPr>
          <w:fldChar w:fldCharType="separate"/>
        </w:r>
        <w:r w:rsidR="0069310B">
          <w:rPr>
            <w:webHidden/>
          </w:rPr>
          <w:t>10</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611" w:history="1">
        <w:r w:rsidR="009A2040" w:rsidRPr="004C1E81">
          <w:rPr>
            <w:rStyle w:val="Hyperlink"/>
          </w:rPr>
          <w:t>2.</w:t>
        </w:r>
        <w:r w:rsidR="009A2040">
          <w:rPr>
            <w:rFonts w:asciiTheme="minorHAnsi" w:eastAsiaTheme="minorEastAsia" w:hAnsiTheme="minorHAnsi" w:cstheme="minorBidi"/>
            <w:color w:val="auto"/>
            <w:lang w:val="en-ZA" w:eastAsia="en-ZA"/>
          </w:rPr>
          <w:tab/>
        </w:r>
        <w:r w:rsidR="009A2040" w:rsidRPr="004C1E81">
          <w:rPr>
            <w:rStyle w:val="Hyperlink"/>
          </w:rPr>
          <w:t>ANNEXURE D2:  CONDITIONS OF CONTRACT</w:t>
        </w:r>
        <w:r w:rsidR="009A2040">
          <w:rPr>
            <w:webHidden/>
          </w:rPr>
          <w:tab/>
        </w:r>
        <w:r>
          <w:rPr>
            <w:webHidden/>
          </w:rPr>
          <w:fldChar w:fldCharType="begin"/>
        </w:r>
        <w:r w:rsidR="009A2040">
          <w:rPr>
            <w:webHidden/>
          </w:rPr>
          <w:instrText xml:space="preserve"> PAGEREF _Toc324614611 \h </w:instrText>
        </w:r>
        <w:r>
          <w:rPr>
            <w:webHidden/>
          </w:rPr>
        </w:r>
        <w:r>
          <w:rPr>
            <w:webHidden/>
          </w:rPr>
          <w:fldChar w:fldCharType="separate"/>
        </w:r>
        <w:r w:rsidR="0069310B">
          <w:rPr>
            <w:webHidden/>
          </w:rPr>
          <w:t>12</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612" w:history="1">
        <w:r w:rsidR="009A2040" w:rsidRPr="004C1E81">
          <w:rPr>
            <w:rStyle w:val="Hyperlink"/>
          </w:rPr>
          <w:t>3.</w:t>
        </w:r>
        <w:r w:rsidR="009A2040">
          <w:rPr>
            <w:rFonts w:asciiTheme="minorHAnsi" w:eastAsiaTheme="minorEastAsia" w:hAnsiTheme="minorHAnsi" w:cstheme="minorBidi"/>
            <w:color w:val="auto"/>
            <w:lang w:val="en-ZA" w:eastAsia="en-ZA"/>
          </w:rPr>
          <w:tab/>
        </w:r>
        <w:r w:rsidR="009A2040" w:rsidRPr="004C1E81">
          <w:rPr>
            <w:rStyle w:val="Hyperlink"/>
          </w:rPr>
          <w:t>ANNEXURE D3:  PROJECT SPECIFICATION CLAUSES</w:t>
        </w:r>
        <w:r w:rsidR="009A2040">
          <w:rPr>
            <w:webHidden/>
          </w:rPr>
          <w:tab/>
        </w:r>
        <w:r>
          <w:rPr>
            <w:webHidden/>
          </w:rPr>
          <w:fldChar w:fldCharType="begin"/>
        </w:r>
        <w:r w:rsidR="009A2040">
          <w:rPr>
            <w:webHidden/>
          </w:rPr>
          <w:instrText xml:space="preserve"> PAGEREF _Toc324614612 \h </w:instrText>
        </w:r>
        <w:r>
          <w:rPr>
            <w:webHidden/>
          </w:rPr>
        </w:r>
        <w:r>
          <w:rPr>
            <w:webHidden/>
          </w:rPr>
          <w:fldChar w:fldCharType="separate"/>
        </w:r>
        <w:r w:rsidR="0069310B">
          <w:rPr>
            <w:webHidden/>
          </w:rPr>
          <w:t>16</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613" w:history="1">
        <w:r w:rsidR="009A2040" w:rsidRPr="004C1E81">
          <w:rPr>
            <w:rStyle w:val="Hyperlink"/>
          </w:rPr>
          <w:t>4.</w:t>
        </w:r>
        <w:r w:rsidR="009A2040">
          <w:rPr>
            <w:rFonts w:asciiTheme="minorHAnsi" w:eastAsiaTheme="minorEastAsia" w:hAnsiTheme="minorHAnsi" w:cstheme="minorBidi"/>
            <w:color w:val="auto"/>
            <w:lang w:val="en-ZA" w:eastAsia="en-ZA"/>
          </w:rPr>
          <w:tab/>
        </w:r>
        <w:r w:rsidR="009A2040" w:rsidRPr="004C1E81">
          <w:rPr>
            <w:rStyle w:val="Hyperlink"/>
          </w:rPr>
          <w:t>ANNEXURE D4:  DRAWINGS</w:t>
        </w:r>
        <w:r w:rsidR="009A2040">
          <w:rPr>
            <w:webHidden/>
          </w:rPr>
          <w:tab/>
        </w:r>
        <w:r>
          <w:rPr>
            <w:webHidden/>
          </w:rPr>
          <w:fldChar w:fldCharType="begin"/>
        </w:r>
        <w:r w:rsidR="009A2040">
          <w:rPr>
            <w:webHidden/>
          </w:rPr>
          <w:instrText xml:space="preserve"> PAGEREF _Toc324614613 \h </w:instrText>
        </w:r>
        <w:r>
          <w:rPr>
            <w:webHidden/>
          </w:rPr>
        </w:r>
        <w:r>
          <w:rPr>
            <w:webHidden/>
          </w:rPr>
          <w:fldChar w:fldCharType="separate"/>
        </w:r>
        <w:r w:rsidR="0069310B">
          <w:rPr>
            <w:webHidden/>
          </w:rPr>
          <w:t>34</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614" w:history="1">
        <w:r w:rsidR="009A2040" w:rsidRPr="004C1E81">
          <w:rPr>
            <w:rStyle w:val="Hyperlink"/>
          </w:rPr>
          <w:t>5.</w:t>
        </w:r>
        <w:r w:rsidR="009A2040">
          <w:rPr>
            <w:rFonts w:asciiTheme="minorHAnsi" w:eastAsiaTheme="minorEastAsia" w:hAnsiTheme="minorHAnsi" w:cstheme="minorBidi"/>
            <w:color w:val="auto"/>
            <w:lang w:val="en-ZA" w:eastAsia="en-ZA"/>
          </w:rPr>
          <w:tab/>
        </w:r>
        <w:r w:rsidR="009A2040" w:rsidRPr="004C1E81">
          <w:rPr>
            <w:rStyle w:val="Hyperlink"/>
          </w:rPr>
          <w:t>ANNEXURE D5:  SITE CLEARANCE CERTIFICATE</w:t>
        </w:r>
        <w:r w:rsidR="009A2040">
          <w:rPr>
            <w:webHidden/>
          </w:rPr>
          <w:tab/>
        </w:r>
        <w:r>
          <w:rPr>
            <w:webHidden/>
          </w:rPr>
          <w:fldChar w:fldCharType="begin"/>
        </w:r>
        <w:r w:rsidR="009A2040">
          <w:rPr>
            <w:webHidden/>
          </w:rPr>
          <w:instrText xml:space="preserve"> PAGEREF _Toc324614614 \h </w:instrText>
        </w:r>
        <w:r>
          <w:rPr>
            <w:webHidden/>
          </w:rPr>
        </w:r>
        <w:r>
          <w:rPr>
            <w:webHidden/>
          </w:rPr>
          <w:fldChar w:fldCharType="separate"/>
        </w:r>
        <w:r w:rsidR="0069310B">
          <w:rPr>
            <w:webHidden/>
          </w:rPr>
          <w:t>39</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615" w:history="1">
        <w:r w:rsidR="009A2040" w:rsidRPr="004C1E81">
          <w:rPr>
            <w:rStyle w:val="Hyperlink"/>
          </w:rPr>
          <w:t>6.</w:t>
        </w:r>
        <w:r w:rsidR="009A2040">
          <w:rPr>
            <w:rFonts w:asciiTheme="minorHAnsi" w:eastAsiaTheme="minorEastAsia" w:hAnsiTheme="minorHAnsi" w:cstheme="minorBidi"/>
            <w:color w:val="auto"/>
            <w:lang w:val="en-ZA" w:eastAsia="en-ZA"/>
          </w:rPr>
          <w:tab/>
        </w:r>
        <w:r w:rsidR="009A2040" w:rsidRPr="004C1E81">
          <w:rPr>
            <w:rStyle w:val="Hyperlink"/>
          </w:rPr>
          <w:t>ANNEXURE D6:  FORM OF GUARANTEE</w:t>
        </w:r>
        <w:r w:rsidR="009A2040">
          <w:rPr>
            <w:webHidden/>
          </w:rPr>
          <w:tab/>
        </w:r>
        <w:r>
          <w:rPr>
            <w:webHidden/>
          </w:rPr>
          <w:fldChar w:fldCharType="begin"/>
        </w:r>
        <w:r w:rsidR="009A2040">
          <w:rPr>
            <w:webHidden/>
          </w:rPr>
          <w:instrText xml:space="preserve"> PAGEREF _Toc324614615 \h </w:instrText>
        </w:r>
        <w:r>
          <w:rPr>
            <w:webHidden/>
          </w:rPr>
        </w:r>
        <w:r>
          <w:rPr>
            <w:webHidden/>
          </w:rPr>
          <w:fldChar w:fldCharType="separate"/>
        </w:r>
        <w:r w:rsidR="0069310B">
          <w:rPr>
            <w:webHidden/>
          </w:rPr>
          <w:t>42</w:t>
        </w:r>
        <w:r>
          <w:rPr>
            <w:webHidden/>
          </w:rPr>
          <w:fldChar w:fldCharType="end"/>
        </w:r>
      </w:hyperlink>
    </w:p>
    <w:p w:rsidR="009A2040" w:rsidRDefault="00A93F3F">
      <w:pPr>
        <w:pStyle w:val="TOC1"/>
        <w:rPr>
          <w:rFonts w:asciiTheme="minorHAnsi" w:eastAsiaTheme="minorEastAsia" w:hAnsiTheme="minorHAnsi" w:cstheme="minorBidi"/>
          <w:color w:val="auto"/>
          <w:lang w:val="en-ZA" w:eastAsia="en-ZA"/>
        </w:rPr>
      </w:pPr>
      <w:hyperlink w:anchor="_Toc324614617" w:history="1">
        <w:r w:rsidR="009A2040" w:rsidRPr="004C1E81">
          <w:rPr>
            <w:rStyle w:val="Hyperlink"/>
          </w:rPr>
          <w:t>7.</w:t>
        </w:r>
        <w:r w:rsidR="009A2040">
          <w:rPr>
            <w:rFonts w:asciiTheme="minorHAnsi" w:eastAsiaTheme="minorEastAsia" w:hAnsiTheme="minorHAnsi" w:cstheme="minorBidi"/>
            <w:color w:val="auto"/>
            <w:lang w:val="en-ZA" w:eastAsia="en-ZA"/>
          </w:rPr>
          <w:tab/>
        </w:r>
        <w:r w:rsidR="009A2040" w:rsidRPr="004C1E81">
          <w:rPr>
            <w:rStyle w:val="Hyperlink"/>
          </w:rPr>
          <w:t>ANNEXURE D7:  PRO FORMA RISK ASSESSMENT REPORT</w:t>
        </w:r>
        <w:r w:rsidR="009A2040">
          <w:rPr>
            <w:webHidden/>
          </w:rPr>
          <w:tab/>
        </w:r>
        <w:r>
          <w:rPr>
            <w:webHidden/>
          </w:rPr>
          <w:fldChar w:fldCharType="begin"/>
        </w:r>
        <w:r w:rsidR="009A2040">
          <w:rPr>
            <w:webHidden/>
          </w:rPr>
          <w:instrText xml:space="preserve"> PAGEREF _Toc324614617 \h </w:instrText>
        </w:r>
        <w:r>
          <w:rPr>
            <w:webHidden/>
          </w:rPr>
        </w:r>
        <w:r>
          <w:rPr>
            <w:webHidden/>
          </w:rPr>
          <w:fldChar w:fldCharType="separate"/>
        </w:r>
        <w:r w:rsidR="0069310B">
          <w:rPr>
            <w:webHidden/>
          </w:rPr>
          <w:t>44</w:t>
        </w:r>
        <w:r>
          <w:rPr>
            <w:webHidden/>
          </w:rPr>
          <w:fldChar w:fldCharType="end"/>
        </w:r>
      </w:hyperlink>
    </w:p>
    <w:p w:rsidR="00F44A14" w:rsidRDefault="00A93F3F" w:rsidP="002230C2">
      <w:pPr>
        <w:pStyle w:val="TOC1"/>
      </w:pPr>
      <w:r>
        <w:fldChar w:fldCharType="end"/>
      </w:r>
    </w:p>
    <w:p w:rsidR="00F44A14" w:rsidRDefault="00F44A14" w:rsidP="00F44A14"/>
    <w:p w:rsidR="00F44A14" w:rsidRPr="00F44A14" w:rsidRDefault="00F44A14" w:rsidP="00F44A14">
      <w:pPr>
        <w:sectPr w:rsidR="00F44A14" w:rsidRPr="00F44A14" w:rsidSect="00A9174E">
          <w:headerReference w:type="default" r:id="rId8"/>
          <w:footerReference w:type="default" r:id="rId9"/>
          <w:pgSz w:w="11906" w:h="16838" w:code="9"/>
          <w:pgMar w:top="1134" w:right="964" w:bottom="964" w:left="1134" w:header="794" w:footer="510" w:gutter="0"/>
          <w:cols w:space="708"/>
          <w:docGrid w:linePitch="360"/>
        </w:sectPr>
      </w:pPr>
      <w:bookmarkStart w:id="1" w:name="_GoBack"/>
      <w:bookmarkEnd w:id="1"/>
    </w:p>
    <w:p w:rsidR="0003324C" w:rsidRDefault="00C71B25" w:rsidP="008D788F">
      <w:bookmarkStart w:id="2" w:name="SectionD_Stage4_DocumenProcurement_pgD2"/>
      <w:r>
        <w:lastRenderedPageBreak/>
        <w:t xml:space="preserve">STAGE 4:  </w:t>
      </w:r>
      <w:r w:rsidR="008D788F">
        <w:t>DOCUMENTATION AND PROCUREMENT</w:t>
      </w:r>
      <w:bookmarkEnd w:id="2"/>
    </w:p>
    <w:p w:rsidR="008D788F" w:rsidRDefault="008D788F" w:rsidP="008D788F">
      <w:pPr>
        <w:pStyle w:val="ListNumber"/>
      </w:pPr>
      <w:bookmarkStart w:id="3" w:name="_Toc296359938"/>
      <w:bookmarkStart w:id="4" w:name="_Ref296365719"/>
      <w:bookmarkStart w:id="5" w:name="_Ref296365729"/>
      <w:bookmarkStart w:id="6" w:name="_Ref296365733"/>
      <w:bookmarkStart w:id="7" w:name="_Toc296883122"/>
      <w:bookmarkStart w:id="8" w:name="_Toc324614590"/>
      <w:bookmarkStart w:id="9" w:name="SectionD1_Process_Chart"/>
      <w:r w:rsidRPr="008D788F">
        <w:t>PROCESS CHART</w:t>
      </w:r>
      <w:bookmarkEnd w:id="3"/>
      <w:bookmarkEnd w:id="4"/>
      <w:bookmarkEnd w:id="5"/>
      <w:bookmarkEnd w:id="6"/>
      <w:bookmarkEnd w:id="7"/>
      <w:bookmarkEnd w:id="8"/>
    </w:p>
    <w:tbl>
      <w:tblPr>
        <w:tblStyle w:val="TableGrid"/>
        <w:tblW w:w="9781" w:type="dxa"/>
        <w:tblInd w:w="10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tblPr>
      <w:tblGrid>
        <w:gridCol w:w="709"/>
        <w:gridCol w:w="2835"/>
        <w:gridCol w:w="1337"/>
        <w:gridCol w:w="1338"/>
        <w:gridCol w:w="1591"/>
        <w:gridCol w:w="1971"/>
      </w:tblGrid>
      <w:tr w:rsidR="008D788F" w:rsidRPr="00000D74" w:rsidTr="000B5111">
        <w:trPr>
          <w:tblHeader/>
        </w:trPr>
        <w:tc>
          <w:tcPr>
            <w:tcW w:w="709" w:type="dxa"/>
            <w:vMerge w:val="restart"/>
            <w:vAlign w:val="center"/>
          </w:tcPr>
          <w:bookmarkEnd w:id="9"/>
          <w:p w:rsidR="008D788F" w:rsidRPr="00000D74" w:rsidRDefault="008D788F" w:rsidP="00B072AB">
            <w:pPr>
              <w:pStyle w:val="TableHeading"/>
              <w:rPr>
                <w:lang w:val="en-US"/>
              </w:rPr>
            </w:pPr>
            <w:r w:rsidRPr="00000D74">
              <w:rPr>
                <w:lang w:val="en-US"/>
              </w:rPr>
              <w:t>No.</w:t>
            </w:r>
          </w:p>
        </w:tc>
        <w:tc>
          <w:tcPr>
            <w:tcW w:w="2835" w:type="dxa"/>
            <w:vMerge w:val="restart"/>
            <w:vAlign w:val="center"/>
          </w:tcPr>
          <w:p w:rsidR="008D788F" w:rsidRPr="00000D74" w:rsidRDefault="008D788F" w:rsidP="00B072AB">
            <w:pPr>
              <w:pStyle w:val="TableHeading"/>
              <w:rPr>
                <w:lang w:val="en-US"/>
              </w:rPr>
            </w:pPr>
            <w:r w:rsidRPr="00000D74">
              <w:rPr>
                <w:lang w:val="en-US"/>
              </w:rPr>
              <w:t>Task / Event / Activity / Milestone</w:t>
            </w:r>
          </w:p>
        </w:tc>
        <w:tc>
          <w:tcPr>
            <w:tcW w:w="2675" w:type="dxa"/>
            <w:gridSpan w:val="2"/>
            <w:vAlign w:val="center"/>
          </w:tcPr>
          <w:p w:rsidR="008D788F" w:rsidRPr="00000D74" w:rsidRDefault="008D788F" w:rsidP="00B072AB">
            <w:pPr>
              <w:pStyle w:val="TableHeading"/>
              <w:rPr>
                <w:lang w:val="en-US"/>
              </w:rPr>
            </w:pPr>
            <w:r w:rsidRPr="00000D74">
              <w:rPr>
                <w:lang w:val="en-US"/>
              </w:rPr>
              <w:t>Reference</w:t>
            </w:r>
          </w:p>
        </w:tc>
        <w:tc>
          <w:tcPr>
            <w:tcW w:w="1591" w:type="dxa"/>
            <w:vMerge w:val="restart"/>
          </w:tcPr>
          <w:p w:rsidR="008D788F" w:rsidRPr="00000D74" w:rsidRDefault="008D788F" w:rsidP="000B5111">
            <w:pPr>
              <w:pStyle w:val="TableHeading"/>
              <w:jc w:val="left"/>
              <w:rPr>
                <w:lang w:val="en-US"/>
              </w:rPr>
            </w:pPr>
            <w:r w:rsidRPr="00000D74">
              <w:rPr>
                <w:lang w:val="en-US"/>
              </w:rPr>
              <w:t>Responsibility</w:t>
            </w:r>
          </w:p>
        </w:tc>
        <w:tc>
          <w:tcPr>
            <w:tcW w:w="1971" w:type="dxa"/>
            <w:vMerge w:val="restart"/>
          </w:tcPr>
          <w:p w:rsidR="008D788F" w:rsidRPr="00000D74" w:rsidRDefault="008D788F" w:rsidP="000B5111">
            <w:pPr>
              <w:pStyle w:val="TableHeading"/>
              <w:jc w:val="left"/>
              <w:rPr>
                <w:lang w:val="en-US"/>
              </w:rPr>
            </w:pPr>
            <w:r w:rsidRPr="00000D74">
              <w:rPr>
                <w:lang w:val="en-US"/>
              </w:rPr>
              <w:t>Other Role Players</w:t>
            </w:r>
          </w:p>
        </w:tc>
      </w:tr>
      <w:tr w:rsidR="008D788F" w:rsidRPr="00000D74" w:rsidTr="000B5111">
        <w:trPr>
          <w:tblHeader/>
        </w:trPr>
        <w:tc>
          <w:tcPr>
            <w:tcW w:w="709" w:type="dxa"/>
            <w:vMerge/>
            <w:tcBorders>
              <w:bottom w:val="single" w:sz="12" w:space="0" w:color="000000" w:themeColor="text1"/>
            </w:tcBorders>
          </w:tcPr>
          <w:p w:rsidR="008D788F" w:rsidRPr="00000D74" w:rsidRDefault="008D788F" w:rsidP="00B072AB">
            <w:pPr>
              <w:rPr>
                <w:b w:val="0"/>
                <w:sz w:val="18"/>
                <w:szCs w:val="18"/>
                <w:lang w:val="en-US"/>
              </w:rPr>
            </w:pPr>
          </w:p>
        </w:tc>
        <w:tc>
          <w:tcPr>
            <w:tcW w:w="2835" w:type="dxa"/>
            <w:vMerge/>
            <w:tcBorders>
              <w:bottom w:val="single" w:sz="12" w:space="0" w:color="000000" w:themeColor="text1"/>
            </w:tcBorders>
          </w:tcPr>
          <w:p w:rsidR="008D788F" w:rsidRPr="00000D74" w:rsidRDefault="008D788F" w:rsidP="00B072AB">
            <w:pPr>
              <w:rPr>
                <w:b w:val="0"/>
                <w:sz w:val="18"/>
                <w:szCs w:val="18"/>
                <w:lang w:val="en-US"/>
              </w:rPr>
            </w:pPr>
          </w:p>
        </w:tc>
        <w:tc>
          <w:tcPr>
            <w:tcW w:w="1337" w:type="dxa"/>
            <w:tcBorders>
              <w:bottom w:val="single" w:sz="12" w:space="0" w:color="000000" w:themeColor="text1"/>
            </w:tcBorders>
            <w:vAlign w:val="center"/>
          </w:tcPr>
          <w:p w:rsidR="008D788F" w:rsidRPr="00000D74" w:rsidRDefault="008D788F" w:rsidP="00B072AB">
            <w:pPr>
              <w:pStyle w:val="TableHeading"/>
              <w:rPr>
                <w:lang w:val="en-US"/>
              </w:rPr>
            </w:pPr>
            <w:r w:rsidRPr="00000D74">
              <w:rPr>
                <w:lang w:val="en-US"/>
              </w:rPr>
              <w:t>DPW Fees</w:t>
            </w:r>
            <w:r>
              <w:rPr>
                <w:lang w:val="en-US"/>
              </w:rPr>
              <w:t xml:space="preserve"> Guideline</w:t>
            </w:r>
          </w:p>
        </w:tc>
        <w:tc>
          <w:tcPr>
            <w:tcW w:w="1338" w:type="dxa"/>
            <w:tcBorders>
              <w:bottom w:val="single" w:sz="12" w:space="0" w:color="000000" w:themeColor="text1"/>
            </w:tcBorders>
            <w:vAlign w:val="center"/>
          </w:tcPr>
          <w:p w:rsidR="008D788F" w:rsidRPr="00000D74" w:rsidRDefault="008D788F" w:rsidP="00B072AB">
            <w:pPr>
              <w:pStyle w:val="TableHeading"/>
              <w:rPr>
                <w:lang w:val="en-US"/>
              </w:rPr>
            </w:pPr>
            <w:r w:rsidRPr="00000D74">
              <w:rPr>
                <w:lang w:val="en-US"/>
              </w:rPr>
              <w:t>Manual</w:t>
            </w:r>
          </w:p>
        </w:tc>
        <w:tc>
          <w:tcPr>
            <w:tcW w:w="1591" w:type="dxa"/>
            <w:vMerge/>
            <w:tcBorders>
              <w:bottom w:val="single" w:sz="12" w:space="0" w:color="000000" w:themeColor="text1"/>
            </w:tcBorders>
          </w:tcPr>
          <w:p w:rsidR="008D788F" w:rsidRPr="00000D74" w:rsidRDefault="008D788F" w:rsidP="000B5111">
            <w:pPr>
              <w:rPr>
                <w:b w:val="0"/>
                <w:sz w:val="18"/>
                <w:szCs w:val="18"/>
                <w:lang w:val="en-US"/>
              </w:rPr>
            </w:pPr>
          </w:p>
        </w:tc>
        <w:tc>
          <w:tcPr>
            <w:tcW w:w="1971" w:type="dxa"/>
            <w:vMerge/>
            <w:tcBorders>
              <w:bottom w:val="single" w:sz="12" w:space="0" w:color="000000" w:themeColor="text1"/>
            </w:tcBorders>
          </w:tcPr>
          <w:p w:rsidR="008D788F" w:rsidRPr="00000D74" w:rsidRDefault="008D788F" w:rsidP="000B5111">
            <w:pPr>
              <w:rPr>
                <w:b w:val="0"/>
                <w:sz w:val="18"/>
                <w:szCs w:val="18"/>
                <w:lang w:val="en-US"/>
              </w:rPr>
            </w:pPr>
          </w:p>
        </w:tc>
      </w:tr>
      <w:tr w:rsidR="008D788F" w:rsidRPr="00000D74" w:rsidTr="000B5111">
        <w:tc>
          <w:tcPr>
            <w:tcW w:w="709" w:type="dxa"/>
            <w:tcBorders>
              <w:top w:val="single" w:sz="12" w:space="0" w:color="000000" w:themeColor="text1"/>
              <w:bottom w:val="single" w:sz="6" w:space="0" w:color="000000" w:themeColor="text1"/>
            </w:tcBorders>
          </w:tcPr>
          <w:p w:rsidR="008D788F" w:rsidRPr="00000D74" w:rsidRDefault="008D788F" w:rsidP="0094686C">
            <w:pPr>
              <w:pStyle w:val="Table-Singlerowsentries"/>
            </w:pPr>
          </w:p>
        </w:tc>
        <w:tc>
          <w:tcPr>
            <w:tcW w:w="2835" w:type="dxa"/>
            <w:tcBorders>
              <w:top w:val="single" w:sz="12" w:space="0" w:color="000000" w:themeColor="text1"/>
              <w:bottom w:val="single" w:sz="6" w:space="0" w:color="000000" w:themeColor="text1"/>
            </w:tcBorders>
          </w:tcPr>
          <w:p w:rsidR="008D788F" w:rsidRPr="00000D74" w:rsidRDefault="00AE53B1" w:rsidP="0094686C">
            <w:pPr>
              <w:pStyle w:val="Table-Singlerowsentries"/>
              <w:rPr>
                <w:b/>
              </w:rPr>
            </w:pPr>
            <w:r>
              <w:rPr>
                <w:b/>
              </w:rPr>
              <w:t>STAGE 4:</w:t>
            </w:r>
            <w:r>
              <w:rPr>
                <w:b/>
              </w:rPr>
              <w:br/>
              <w:t>DOCUMENTATION AND PROCUREMENT</w:t>
            </w:r>
          </w:p>
        </w:tc>
        <w:tc>
          <w:tcPr>
            <w:tcW w:w="1337" w:type="dxa"/>
            <w:tcBorders>
              <w:top w:val="single" w:sz="12" w:space="0" w:color="000000" w:themeColor="text1"/>
              <w:bottom w:val="single" w:sz="6" w:space="0" w:color="000000" w:themeColor="text1"/>
            </w:tcBorders>
          </w:tcPr>
          <w:p w:rsidR="008D788F" w:rsidRPr="00000D74" w:rsidRDefault="008D788F" w:rsidP="00F60D0A">
            <w:pPr>
              <w:pStyle w:val="Table-Singlerowsentries"/>
              <w:jc w:val="center"/>
            </w:pPr>
          </w:p>
        </w:tc>
        <w:tc>
          <w:tcPr>
            <w:tcW w:w="1338" w:type="dxa"/>
            <w:tcBorders>
              <w:top w:val="single" w:sz="12" w:space="0" w:color="000000" w:themeColor="text1"/>
              <w:bottom w:val="single" w:sz="6" w:space="0" w:color="000000" w:themeColor="text1"/>
            </w:tcBorders>
          </w:tcPr>
          <w:p w:rsidR="008D788F" w:rsidRPr="00000D74" w:rsidRDefault="008D788F" w:rsidP="00F60D0A">
            <w:pPr>
              <w:pStyle w:val="Table-Singlerowsentries"/>
              <w:jc w:val="center"/>
            </w:pPr>
          </w:p>
        </w:tc>
        <w:tc>
          <w:tcPr>
            <w:tcW w:w="1591" w:type="dxa"/>
            <w:tcBorders>
              <w:top w:val="single" w:sz="12" w:space="0" w:color="000000" w:themeColor="text1"/>
              <w:bottom w:val="single" w:sz="6" w:space="0" w:color="000000" w:themeColor="text1"/>
            </w:tcBorders>
          </w:tcPr>
          <w:p w:rsidR="008D788F" w:rsidRPr="00000D74" w:rsidRDefault="008D788F" w:rsidP="000B5111">
            <w:pPr>
              <w:pStyle w:val="Table-Singlerowsentries"/>
            </w:pPr>
          </w:p>
        </w:tc>
        <w:tc>
          <w:tcPr>
            <w:tcW w:w="1971" w:type="dxa"/>
            <w:tcBorders>
              <w:top w:val="single" w:sz="12" w:space="0" w:color="000000" w:themeColor="text1"/>
              <w:bottom w:val="single" w:sz="6" w:space="0" w:color="000000" w:themeColor="text1"/>
            </w:tcBorders>
          </w:tcPr>
          <w:p w:rsidR="008D788F" w:rsidRPr="00000D74" w:rsidRDefault="008D788F" w:rsidP="000B5111">
            <w:pPr>
              <w:pStyle w:val="Table-Singlerowsentries"/>
            </w:pPr>
          </w:p>
        </w:tc>
      </w:tr>
      <w:tr w:rsidR="00E6296A" w:rsidRPr="00000D74" w:rsidTr="000B5111">
        <w:tc>
          <w:tcPr>
            <w:tcW w:w="709" w:type="dxa"/>
          </w:tcPr>
          <w:p w:rsidR="00E6296A" w:rsidRPr="00000D74" w:rsidRDefault="00761018" w:rsidP="0094686C">
            <w:pPr>
              <w:pStyle w:val="Table-Singlerowsentries"/>
            </w:pPr>
            <w:r>
              <w:t>1</w:t>
            </w:r>
            <w:r w:rsidR="00E6296A">
              <w:t>.</w:t>
            </w:r>
          </w:p>
        </w:tc>
        <w:tc>
          <w:tcPr>
            <w:tcW w:w="2835" w:type="dxa"/>
          </w:tcPr>
          <w:p w:rsidR="00E6296A" w:rsidRPr="002560BC" w:rsidRDefault="00E6296A" w:rsidP="0094686C">
            <w:pPr>
              <w:pStyle w:val="Table-Singlerowsentries"/>
              <w:rPr>
                <w:b/>
              </w:rPr>
            </w:pPr>
            <w:r w:rsidRPr="002560BC">
              <w:rPr>
                <w:b/>
              </w:rPr>
              <w:t>Project Specifications</w:t>
            </w:r>
          </w:p>
          <w:p w:rsidR="00E6296A" w:rsidRDefault="00E6296A" w:rsidP="0094686C">
            <w:pPr>
              <w:pStyle w:val="Table-Singlerowsentries"/>
              <w:rPr>
                <w:b/>
              </w:rPr>
            </w:pPr>
            <w:r w:rsidRPr="002560BC">
              <w:t>Detailed estimates, capital and life cycle costs, financial implications and programmes for implementation of the works</w:t>
            </w:r>
          </w:p>
        </w:tc>
        <w:tc>
          <w:tcPr>
            <w:tcW w:w="1337" w:type="dxa"/>
          </w:tcPr>
          <w:p w:rsidR="00E6296A" w:rsidRPr="002560BC" w:rsidRDefault="00E6296A" w:rsidP="00F60D0A">
            <w:pPr>
              <w:pStyle w:val="Table-Singlerowsentries"/>
              <w:jc w:val="center"/>
            </w:pPr>
            <w:r w:rsidRPr="002560BC">
              <w:t>3.2.4 (2), (3)</w:t>
            </w:r>
          </w:p>
        </w:tc>
        <w:tc>
          <w:tcPr>
            <w:tcW w:w="1338" w:type="dxa"/>
          </w:tcPr>
          <w:p w:rsidR="00E6296A" w:rsidRPr="002560BC" w:rsidRDefault="00A93F3F" w:rsidP="00F60D0A">
            <w:pPr>
              <w:pStyle w:val="Table-Singlerowsentries"/>
              <w:jc w:val="center"/>
            </w:pPr>
            <w:hyperlink r:id="rId10" w:anchor="SectionD4_Specifications" w:history="1">
              <w:r w:rsidR="00F04BB6" w:rsidRPr="00CE371E">
                <w:rPr>
                  <w:rStyle w:val="Hyperlink"/>
                </w:rPr>
                <w:t>D</w:t>
              </w:r>
              <w:r w:rsidR="00E6296A" w:rsidRPr="00CE371E">
                <w:rPr>
                  <w:rStyle w:val="Hyperlink"/>
                </w:rPr>
                <w:t>.4</w:t>
              </w:r>
            </w:hyperlink>
          </w:p>
        </w:tc>
        <w:tc>
          <w:tcPr>
            <w:tcW w:w="1591" w:type="dxa"/>
          </w:tcPr>
          <w:p w:rsidR="00E6296A" w:rsidRPr="002560BC" w:rsidRDefault="00E6296A" w:rsidP="000B5111">
            <w:pPr>
              <w:pStyle w:val="Table-Singlerowsentries"/>
              <w:rPr>
                <w:strike/>
              </w:rPr>
            </w:pPr>
            <w:r w:rsidRPr="002560BC">
              <w:t>Consultant</w:t>
            </w:r>
          </w:p>
        </w:tc>
        <w:tc>
          <w:tcPr>
            <w:tcW w:w="1971" w:type="dxa"/>
          </w:tcPr>
          <w:p w:rsidR="00E6296A" w:rsidRPr="002560BC" w:rsidRDefault="00E6296A" w:rsidP="000B5111">
            <w:pPr>
              <w:pStyle w:val="Table-Singlerowsentries"/>
            </w:pPr>
            <w:r w:rsidRPr="002560BC">
              <w:t>Client/User Department</w:t>
            </w:r>
          </w:p>
        </w:tc>
      </w:tr>
      <w:tr w:rsidR="002B0DA6" w:rsidRPr="00000D74" w:rsidTr="000B5111">
        <w:tc>
          <w:tcPr>
            <w:tcW w:w="709" w:type="dxa"/>
          </w:tcPr>
          <w:p w:rsidR="002B0DA6" w:rsidRPr="002560BC" w:rsidRDefault="00761018" w:rsidP="002A70F0">
            <w:pPr>
              <w:pStyle w:val="Table-Singlerowsentries"/>
            </w:pPr>
            <w:r>
              <w:t>2</w:t>
            </w:r>
            <w:r w:rsidR="002B0DA6" w:rsidRPr="002560BC">
              <w:t>.</w:t>
            </w:r>
          </w:p>
        </w:tc>
        <w:tc>
          <w:tcPr>
            <w:tcW w:w="2835" w:type="dxa"/>
          </w:tcPr>
          <w:p w:rsidR="002B0DA6" w:rsidRPr="002560BC" w:rsidRDefault="002B0DA6" w:rsidP="002A70F0">
            <w:pPr>
              <w:pStyle w:val="Table-Singlerowsentries"/>
              <w:rPr>
                <w:b/>
              </w:rPr>
            </w:pPr>
            <w:r w:rsidRPr="002560BC">
              <w:rPr>
                <w:b/>
              </w:rPr>
              <w:t>Coordination of services and disciplines</w:t>
            </w:r>
          </w:p>
          <w:p w:rsidR="002B0DA6" w:rsidRPr="002560BC" w:rsidRDefault="002B0DA6" w:rsidP="002A70F0">
            <w:pPr>
              <w:pStyle w:val="Table-Singlerowsentries"/>
            </w:pPr>
            <w:r w:rsidRPr="002560BC">
              <w:rPr>
                <w:bCs/>
              </w:rPr>
              <w:t>Design and consultants’ meetings</w:t>
            </w:r>
          </w:p>
        </w:tc>
        <w:tc>
          <w:tcPr>
            <w:tcW w:w="1337" w:type="dxa"/>
          </w:tcPr>
          <w:p w:rsidR="002B0DA6" w:rsidRPr="002560BC" w:rsidRDefault="002B0DA6" w:rsidP="00F60D0A">
            <w:pPr>
              <w:pStyle w:val="Table-Singlerowsentries"/>
              <w:jc w:val="center"/>
            </w:pPr>
            <w:r w:rsidRPr="002560BC">
              <w:t>3.2.4 (1)</w:t>
            </w:r>
          </w:p>
        </w:tc>
        <w:tc>
          <w:tcPr>
            <w:tcW w:w="1338" w:type="dxa"/>
          </w:tcPr>
          <w:p w:rsidR="002B0DA6" w:rsidRPr="002560BC" w:rsidRDefault="00A93F3F" w:rsidP="00F04BB6">
            <w:pPr>
              <w:pStyle w:val="Table-Singlerowsentries"/>
              <w:jc w:val="center"/>
            </w:pPr>
            <w:hyperlink r:id="rId11" w:anchor="SectionD5_CoordinationOfServicesAndDisci" w:history="1">
              <w:r w:rsidR="002B0DA6" w:rsidRPr="00CE371E">
                <w:rPr>
                  <w:rStyle w:val="Hyperlink"/>
                </w:rPr>
                <w:t>D.5</w:t>
              </w:r>
            </w:hyperlink>
          </w:p>
        </w:tc>
        <w:tc>
          <w:tcPr>
            <w:tcW w:w="1591" w:type="dxa"/>
          </w:tcPr>
          <w:p w:rsidR="002B0DA6" w:rsidRPr="002560BC" w:rsidRDefault="002B0DA6" w:rsidP="000B5111">
            <w:pPr>
              <w:pStyle w:val="Table-Singlerowsentries"/>
              <w:rPr>
                <w:strike/>
              </w:rPr>
            </w:pPr>
            <w:r w:rsidRPr="002560BC">
              <w:t>Consultants &amp; Project Manager</w:t>
            </w:r>
          </w:p>
        </w:tc>
        <w:tc>
          <w:tcPr>
            <w:tcW w:w="1971" w:type="dxa"/>
          </w:tcPr>
          <w:p w:rsidR="002B0DA6" w:rsidRPr="002560BC" w:rsidRDefault="002B0DA6" w:rsidP="000B5111">
            <w:pPr>
              <w:pStyle w:val="Table-Singlerowsentries"/>
              <w:rPr>
                <w:strike/>
              </w:rPr>
            </w:pPr>
            <w:r w:rsidRPr="002560BC">
              <w:t>Other Consultants</w:t>
            </w:r>
            <w:r w:rsidR="00A9174E">
              <w:t xml:space="preserve"> </w:t>
            </w:r>
            <w:r w:rsidRPr="002560BC">
              <w:t>/ Client</w:t>
            </w:r>
            <w:r w:rsidR="00A9174E">
              <w:t xml:space="preserve"> </w:t>
            </w:r>
            <w:r w:rsidRPr="002560BC">
              <w:t>/</w:t>
            </w:r>
            <w:r w:rsidR="00A9174E">
              <w:br/>
            </w:r>
            <w:r w:rsidRPr="002560BC">
              <w:t>Local Authority</w:t>
            </w:r>
            <w:r w:rsidR="00A9174E">
              <w:t xml:space="preserve"> </w:t>
            </w:r>
            <w:r w:rsidRPr="002560BC">
              <w:t>/ Regional Office</w:t>
            </w:r>
          </w:p>
        </w:tc>
      </w:tr>
      <w:tr w:rsidR="002B0DA6" w:rsidRPr="00000D74" w:rsidTr="000B5111">
        <w:tc>
          <w:tcPr>
            <w:tcW w:w="709" w:type="dxa"/>
          </w:tcPr>
          <w:p w:rsidR="002B0DA6" w:rsidRPr="002560BC" w:rsidRDefault="00761018" w:rsidP="0094686C">
            <w:pPr>
              <w:pStyle w:val="Table-Singlerowsentries"/>
            </w:pPr>
            <w:r>
              <w:t>3</w:t>
            </w:r>
            <w:r w:rsidR="002B0DA6" w:rsidRPr="002560BC">
              <w:t>.</w:t>
            </w:r>
          </w:p>
        </w:tc>
        <w:tc>
          <w:tcPr>
            <w:tcW w:w="2835" w:type="dxa"/>
          </w:tcPr>
          <w:p w:rsidR="002B0DA6" w:rsidRPr="002560BC" w:rsidRDefault="002B0DA6" w:rsidP="0094686C">
            <w:pPr>
              <w:pStyle w:val="Table-Singlerowsentries"/>
              <w:rPr>
                <w:b/>
              </w:rPr>
            </w:pPr>
            <w:r w:rsidRPr="002560BC">
              <w:rPr>
                <w:b/>
              </w:rPr>
              <w:t>Detail design drawings</w:t>
            </w:r>
          </w:p>
          <w:p w:rsidR="002B0DA6" w:rsidRPr="002560BC" w:rsidRDefault="002B0DA6" w:rsidP="0094686C">
            <w:pPr>
              <w:pStyle w:val="Table-Singlerowsentries"/>
            </w:pPr>
            <w:r w:rsidRPr="002560BC">
              <w:t>Sketch plan Committee approval</w:t>
            </w:r>
          </w:p>
          <w:p w:rsidR="002B0DA6" w:rsidRPr="002560BC" w:rsidRDefault="002B0DA6" w:rsidP="0094686C">
            <w:pPr>
              <w:pStyle w:val="Table-Singlerowsentries"/>
              <w:rPr>
                <w:b/>
              </w:rPr>
            </w:pPr>
            <w:r w:rsidRPr="002560BC">
              <w:t>Detailed cost estimates and adjusted designs</w:t>
            </w:r>
          </w:p>
        </w:tc>
        <w:tc>
          <w:tcPr>
            <w:tcW w:w="1337" w:type="dxa"/>
          </w:tcPr>
          <w:p w:rsidR="002B0DA6" w:rsidRPr="002560BC" w:rsidRDefault="002B0DA6" w:rsidP="00F60D0A">
            <w:pPr>
              <w:pStyle w:val="Table-Singlerowsentries"/>
              <w:jc w:val="center"/>
            </w:pPr>
            <w:r w:rsidRPr="002560BC">
              <w:t>3.2.4</w:t>
            </w:r>
          </w:p>
        </w:tc>
        <w:tc>
          <w:tcPr>
            <w:tcW w:w="1338" w:type="dxa"/>
          </w:tcPr>
          <w:p w:rsidR="002B0DA6" w:rsidRPr="002560BC" w:rsidRDefault="00A93F3F" w:rsidP="00F04BB6">
            <w:pPr>
              <w:pStyle w:val="Table-Singlerowsentries"/>
              <w:jc w:val="center"/>
            </w:pPr>
            <w:hyperlink r:id="rId12" w:anchor="SectionD6_Detail_Design_Drawings" w:history="1">
              <w:r w:rsidR="002B0DA6" w:rsidRPr="00CE371E">
                <w:rPr>
                  <w:rStyle w:val="Hyperlink"/>
                </w:rPr>
                <w:t>D.6</w:t>
              </w:r>
            </w:hyperlink>
          </w:p>
        </w:tc>
        <w:tc>
          <w:tcPr>
            <w:tcW w:w="1591" w:type="dxa"/>
          </w:tcPr>
          <w:p w:rsidR="002B0DA6" w:rsidRPr="002560BC" w:rsidRDefault="002B0DA6" w:rsidP="000B5111">
            <w:pPr>
              <w:pStyle w:val="Table-Singlerowsentries"/>
            </w:pPr>
            <w:r w:rsidRPr="002560BC">
              <w:t>Consultant</w:t>
            </w:r>
          </w:p>
        </w:tc>
        <w:tc>
          <w:tcPr>
            <w:tcW w:w="1971" w:type="dxa"/>
          </w:tcPr>
          <w:p w:rsidR="002B0DA6" w:rsidRPr="002560BC" w:rsidRDefault="002B0DA6" w:rsidP="000B5111">
            <w:pPr>
              <w:pStyle w:val="Table-Singlerowsentries"/>
            </w:pPr>
            <w:r w:rsidRPr="002560BC">
              <w:t>Project Manager</w:t>
            </w:r>
            <w:r w:rsidR="00A9174E">
              <w:t xml:space="preserve"> </w:t>
            </w:r>
            <w:r w:rsidRPr="002560BC">
              <w:t>/</w:t>
            </w:r>
            <w:r w:rsidR="00A9174E">
              <w:t xml:space="preserve"> </w:t>
            </w:r>
            <w:r w:rsidRPr="002560BC">
              <w:t>Other Consultants</w:t>
            </w:r>
            <w:r w:rsidR="00A9174E">
              <w:t xml:space="preserve"> </w:t>
            </w:r>
            <w:r w:rsidRPr="002560BC">
              <w:t>/ Sketch Plan Committee</w:t>
            </w:r>
          </w:p>
        </w:tc>
      </w:tr>
      <w:tr w:rsidR="002B0DA6" w:rsidRPr="00000D74" w:rsidTr="000B5111">
        <w:tc>
          <w:tcPr>
            <w:tcW w:w="709" w:type="dxa"/>
          </w:tcPr>
          <w:p w:rsidR="002B0DA6" w:rsidRPr="002560BC" w:rsidRDefault="00761018" w:rsidP="0094686C">
            <w:pPr>
              <w:pStyle w:val="Table-Singlerowsentries"/>
            </w:pPr>
            <w:r>
              <w:t>4</w:t>
            </w:r>
            <w:r w:rsidR="002B0DA6" w:rsidRPr="002560BC">
              <w:t>.</w:t>
            </w:r>
          </w:p>
        </w:tc>
        <w:tc>
          <w:tcPr>
            <w:tcW w:w="2835" w:type="dxa"/>
          </w:tcPr>
          <w:p w:rsidR="002B0DA6" w:rsidRPr="002560BC" w:rsidRDefault="002B0DA6" w:rsidP="0094686C">
            <w:pPr>
              <w:pStyle w:val="Table-Singlerowsentries"/>
              <w:rPr>
                <w:b/>
              </w:rPr>
            </w:pPr>
            <w:r w:rsidRPr="002560BC">
              <w:rPr>
                <w:b/>
              </w:rPr>
              <w:t>Tender documentation</w:t>
            </w:r>
          </w:p>
          <w:p w:rsidR="002B0DA6" w:rsidRPr="002560BC" w:rsidRDefault="002B0DA6" w:rsidP="0094686C">
            <w:pPr>
              <w:pStyle w:val="Table-Singlerowsentries"/>
            </w:pPr>
            <w:r w:rsidRPr="002560BC">
              <w:t>Procurement strategy</w:t>
            </w:r>
          </w:p>
          <w:p w:rsidR="002B0DA6" w:rsidRPr="002560BC" w:rsidRDefault="002B0DA6" w:rsidP="0094686C">
            <w:pPr>
              <w:pStyle w:val="Table-Singlerowsentries"/>
              <w:rPr>
                <w:b/>
              </w:rPr>
            </w:pPr>
            <w:r w:rsidRPr="002560BC">
              <w:t>Assembly of documentation for</w:t>
            </w:r>
            <w:r w:rsidRPr="002560BC">
              <w:rPr>
                <w:bCs/>
              </w:rPr>
              <w:t xml:space="preserve"> contractor  procurement</w:t>
            </w:r>
          </w:p>
        </w:tc>
        <w:tc>
          <w:tcPr>
            <w:tcW w:w="1337" w:type="dxa"/>
          </w:tcPr>
          <w:p w:rsidR="002B0DA6" w:rsidRPr="002560BC" w:rsidRDefault="002B0DA6" w:rsidP="00F60D0A">
            <w:pPr>
              <w:pStyle w:val="Table-Singlerowsentries"/>
              <w:jc w:val="center"/>
            </w:pPr>
            <w:r w:rsidRPr="002560BC">
              <w:t>3.2.4 (5), (6)</w:t>
            </w:r>
          </w:p>
        </w:tc>
        <w:tc>
          <w:tcPr>
            <w:tcW w:w="1338" w:type="dxa"/>
          </w:tcPr>
          <w:p w:rsidR="002B0DA6" w:rsidRPr="002560BC" w:rsidRDefault="00A93F3F" w:rsidP="00F04BB6">
            <w:pPr>
              <w:pStyle w:val="Table-Singlerowsentries"/>
              <w:jc w:val="center"/>
            </w:pPr>
            <w:hyperlink r:id="rId13" w:anchor="SectionD7_TenderBidDocumentation" w:history="1">
              <w:r w:rsidR="002B0DA6" w:rsidRPr="00CE371E">
                <w:rPr>
                  <w:rStyle w:val="Hyperlink"/>
                </w:rPr>
                <w:t>D.7</w:t>
              </w:r>
            </w:hyperlink>
          </w:p>
        </w:tc>
        <w:tc>
          <w:tcPr>
            <w:tcW w:w="1591" w:type="dxa"/>
          </w:tcPr>
          <w:p w:rsidR="002B0DA6" w:rsidRPr="002560BC" w:rsidRDefault="002B0DA6" w:rsidP="000B5111">
            <w:pPr>
              <w:pStyle w:val="Table-Singlerowsentries"/>
              <w:rPr>
                <w:strike/>
              </w:rPr>
            </w:pPr>
            <w:r w:rsidRPr="002560BC">
              <w:t>Consultant &amp; Quantity Surveyor</w:t>
            </w:r>
          </w:p>
        </w:tc>
        <w:tc>
          <w:tcPr>
            <w:tcW w:w="1971" w:type="dxa"/>
          </w:tcPr>
          <w:p w:rsidR="002B0DA6" w:rsidRPr="002560BC" w:rsidRDefault="002B0DA6" w:rsidP="000B5111">
            <w:pPr>
              <w:pStyle w:val="Table-Singlerowsentries"/>
            </w:pPr>
            <w:r w:rsidRPr="002560BC">
              <w:t>Project Manager</w:t>
            </w:r>
          </w:p>
          <w:p w:rsidR="002B0DA6" w:rsidRPr="002560BC" w:rsidRDefault="002B0DA6" w:rsidP="000B5111">
            <w:pPr>
              <w:pStyle w:val="Table-Singlerowsentries"/>
              <w:rPr>
                <w:strike/>
              </w:rPr>
            </w:pPr>
          </w:p>
        </w:tc>
      </w:tr>
      <w:tr w:rsidR="002B0DA6" w:rsidRPr="00000D74" w:rsidTr="000B5111">
        <w:tc>
          <w:tcPr>
            <w:tcW w:w="709" w:type="dxa"/>
          </w:tcPr>
          <w:p w:rsidR="002B0DA6" w:rsidRPr="002560BC" w:rsidRDefault="00761018" w:rsidP="0094686C">
            <w:pPr>
              <w:pStyle w:val="Table-Singlerowsentries"/>
            </w:pPr>
            <w:r>
              <w:t>5</w:t>
            </w:r>
            <w:r w:rsidR="002B0DA6" w:rsidRPr="002560BC">
              <w:t>.</w:t>
            </w:r>
          </w:p>
        </w:tc>
        <w:tc>
          <w:tcPr>
            <w:tcW w:w="2835" w:type="dxa"/>
          </w:tcPr>
          <w:p w:rsidR="002B0DA6" w:rsidRPr="000D6B55" w:rsidRDefault="002B0DA6" w:rsidP="0094686C">
            <w:pPr>
              <w:pStyle w:val="Table-Singlerowsentries"/>
              <w:rPr>
                <w:b/>
              </w:rPr>
            </w:pPr>
            <w:r w:rsidRPr="000D6B55">
              <w:rPr>
                <w:b/>
              </w:rPr>
              <w:t>Building contracts</w:t>
            </w:r>
          </w:p>
        </w:tc>
        <w:tc>
          <w:tcPr>
            <w:tcW w:w="1337" w:type="dxa"/>
          </w:tcPr>
          <w:p w:rsidR="002B0DA6" w:rsidRPr="002560BC" w:rsidRDefault="002B0DA6" w:rsidP="00F60D0A">
            <w:pPr>
              <w:pStyle w:val="Table-Singlerowsentries"/>
              <w:jc w:val="center"/>
            </w:pPr>
            <w:r w:rsidRPr="002560BC">
              <w:t>3.2.4 (6)</w:t>
            </w:r>
          </w:p>
        </w:tc>
        <w:tc>
          <w:tcPr>
            <w:tcW w:w="1338" w:type="dxa"/>
          </w:tcPr>
          <w:p w:rsidR="002B0DA6" w:rsidRPr="002560BC" w:rsidRDefault="00A93F3F" w:rsidP="00F04BB6">
            <w:pPr>
              <w:pStyle w:val="Table-Singlerowsentries"/>
              <w:jc w:val="center"/>
            </w:pPr>
            <w:hyperlink r:id="rId14" w:anchor="SectionD7_3_BuildingContracts" w:history="1">
              <w:r w:rsidR="002B0DA6" w:rsidRPr="00CE371E">
                <w:rPr>
                  <w:rStyle w:val="Hyperlink"/>
                </w:rPr>
                <w:t>D.7.3</w:t>
              </w:r>
            </w:hyperlink>
          </w:p>
        </w:tc>
        <w:tc>
          <w:tcPr>
            <w:tcW w:w="1591" w:type="dxa"/>
          </w:tcPr>
          <w:p w:rsidR="002B0DA6" w:rsidRPr="002560BC" w:rsidRDefault="002B0DA6" w:rsidP="000B5111">
            <w:pPr>
              <w:pStyle w:val="Table-Singlerowsentries"/>
            </w:pPr>
            <w:r w:rsidRPr="002560BC">
              <w:t>Consultant &amp; Quantity Surveyor</w:t>
            </w:r>
          </w:p>
        </w:tc>
        <w:tc>
          <w:tcPr>
            <w:tcW w:w="1971" w:type="dxa"/>
          </w:tcPr>
          <w:p w:rsidR="002B0DA6" w:rsidRPr="002560BC" w:rsidRDefault="002B0DA6" w:rsidP="000B5111">
            <w:pPr>
              <w:pStyle w:val="Table-Singlerowsentries"/>
            </w:pPr>
            <w:r w:rsidRPr="002560BC">
              <w:t>Project Manager</w:t>
            </w:r>
          </w:p>
        </w:tc>
      </w:tr>
      <w:tr w:rsidR="002B0DA6" w:rsidRPr="00000D74" w:rsidTr="000B5111">
        <w:tc>
          <w:tcPr>
            <w:tcW w:w="709" w:type="dxa"/>
          </w:tcPr>
          <w:p w:rsidR="002B0DA6" w:rsidRPr="002560BC" w:rsidRDefault="00761018" w:rsidP="0094686C">
            <w:pPr>
              <w:pStyle w:val="Table-Singlerowsentries"/>
            </w:pPr>
            <w:r>
              <w:t>6</w:t>
            </w:r>
            <w:r w:rsidR="002B0DA6" w:rsidRPr="002560BC">
              <w:t>.</w:t>
            </w:r>
          </w:p>
        </w:tc>
        <w:tc>
          <w:tcPr>
            <w:tcW w:w="2835" w:type="dxa"/>
          </w:tcPr>
          <w:p w:rsidR="002B0DA6" w:rsidRPr="000D6B55" w:rsidRDefault="002B0DA6" w:rsidP="0094686C">
            <w:pPr>
              <w:pStyle w:val="Table-Singlerowsentries"/>
              <w:rPr>
                <w:b/>
              </w:rPr>
            </w:pPr>
            <w:r w:rsidRPr="000D6B55">
              <w:rPr>
                <w:b/>
              </w:rPr>
              <w:t>Civil Engineering contracts</w:t>
            </w:r>
          </w:p>
        </w:tc>
        <w:tc>
          <w:tcPr>
            <w:tcW w:w="1337" w:type="dxa"/>
          </w:tcPr>
          <w:p w:rsidR="002B0DA6" w:rsidRPr="002560BC" w:rsidRDefault="002B0DA6" w:rsidP="00F60D0A">
            <w:pPr>
              <w:pStyle w:val="Table-Singlerowsentries"/>
              <w:jc w:val="center"/>
            </w:pPr>
            <w:r w:rsidRPr="002560BC">
              <w:t>3.2.4 (3)</w:t>
            </w:r>
          </w:p>
        </w:tc>
        <w:tc>
          <w:tcPr>
            <w:tcW w:w="1338" w:type="dxa"/>
          </w:tcPr>
          <w:p w:rsidR="002B0DA6" w:rsidRPr="002560BC" w:rsidRDefault="00A93F3F" w:rsidP="00F04BB6">
            <w:pPr>
              <w:pStyle w:val="Table-Singlerowsentries"/>
              <w:jc w:val="center"/>
            </w:pPr>
            <w:hyperlink r:id="rId15" w:anchor="SectionD7_4_EngineeringProjects" w:history="1">
              <w:r w:rsidR="002B0DA6" w:rsidRPr="00CE371E">
                <w:rPr>
                  <w:rStyle w:val="Hyperlink"/>
                </w:rPr>
                <w:t>D.7.4</w:t>
              </w:r>
            </w:hyperlink>
          </w:p>
        </w:tc>
        <w:tc>
          <w:tcPr>
            <w:tcW w:w="1591" w:type="dxa"/>
          </w:tcPr>
          <w:p w:rsidR="002B0DA6" w:rsidRPr="002560BC" w:rsidRDefault="002B0DA6" w:rsidP="000B5111">
            <w:pPr>
              <w:pStyle w:val="Table-Singlerowsentries"/>
            </w:pPr>
            <w:r w:rsidRPr="002560BC">
              <w:t>Consultant</w:t>
            </w:r>
          </w:p>
        </w:tc>
        <w:tc>
          <w:tcPr>
            <w:tcW w:w="1971" w:type="dxa"/>
          </w:tcPr>
          <w:p w:rsidR="002B0DA6" w:rsidRPr="002560BC" w:rsidRDefault="002B0DA6" w:rsidP="000B5111">
            <w:pPr>
              <w:pStyle w:val="Table-Singlerowsentries"/>
            </w:pPr>
            <w:r w:rsidRPr="002560BC">
              <w:t>Project Manager</w:t>
            </w:r>
          </w:p>
        </w:tc>
      </w:tr>
      <w:tr w:rsidR="0094686C" w:rsidRPr="00000D74" w:rsidTr="000B5111">
        <w:tc>
          <w:tcPr>
            <w:tcW w:w="709" w:type="dxa"/>
          </w:tcPr>
          <w:p w:rsidR="0094686C" w:rsidRPr="002560BC" w:rsidRDefault="00761018" w:rsidP="0094686C">
            <w:pPr>
              <w:pStyle w:val="Table-Singlerowsentries"/>
            </w:pPr>
            <w:r>
              <w:t>7</w:t>
            </w:r>
            <w:r w:rsidR="0094686C" w:rsidRPr="002560BC">
              <w:t>.</w:t>
            </w:r>
          </w:p>
        </w:tc>
        <w:tc>
          <w:tcPr>
            <w:tcW w:w="2835" w:type="dxa"/>
          </w:tcPr>
          <w:p w:rsidR="0094686C" w:rsidRPr="000D6B55" w:rsidRDefault="0094686C" w:rsidP="0094686C">
            <w:pPr>
              <w:pStyle w:val="Table-Singlerowsentries"/>
              <w:rPr>
                <w:b/>
              </w:rPr>
            </w:pPr>
            <w:r w:rsidRPr="000D6B55">
              <w:rPr>
                <w:b/>
              </w:rPr>
              <w:t>Mechanical/Electrical subcontract</w:t>
            </w:r>
          </w:p>
        </w:tc>
        <w:tc>
          <w:tcPr>
            <w:tcW w:w="1337" w:type="dxa"/>
          </w:tcPr>
          <w:p w:rsidR="0094686C" w:rsidRPr="002560BC" w:rsidRDefault="0094686C" w:rsidP="00F60D0A">
            <w:pPr>
              <w:pStyle w:val="Table-Singlerowsentries"/>
              <w:jc w:val="center"/>
            </w:pPr>
            <w:r w:rsidRPr="002560BC">
              <w:t>3.2.4 (3)</w:t>
            </w:r>
          </w:p>
        </w:tc>
        <w:tc>
          <w:tcPr>
            <w:tcW w:w="1338" w:type="dxa"/>
          </w:tcPr>
          <w:p w:rsidR="0094686C" w:rsidRPr="002560BC" w:rsidRDefault="00A93F3F" w:rsidP="00F04BB6">
            <w:pPr>
              <w:pStyle w:val="Table-Singlerowsentries"/>
              <w:jc w:val="center"/>
            </w:pPr>
            <w:hyperlink r:id="rId16" w:anchor="SectionD7_5_MechanicalElectricalSubcontr" w:history="1">
              <w:r w:rsidR="0094686C" w:rsidRPr="00CE371E">
                <w:rPr>
                  <w:rStyle w:val="Hyperlink"/>
                </w:rPr>
                <w:t>D.7.5</w:t>
              </w:r>
            </w:hyperlink>
          </w:p>
        </w:tc>
        <w:tc>
          <w:tcPr>
            <w:tcW w:w="1591" w:type="dxa"/>
          </w:tcPr>
          <w:p w:rsidR="0094686C" w:rsidRPr="002560BC" w:rsidRDefault="0094686C" w:rsidP="000B5111">
            <w:pPr>
              <w:pStyle w:val="Table-Singlerowsentries"/>
            </w:pPr>
            <w:r w:rsidRPr="002560BC">
              <w:t>Consultant &amp; M/E Consultant</w:t>
            </w:r>
          </w:p>
        </w:tc>
        <w:tc>
          <w:tcPr>
            <w:tcW w:w="1971" w:type="dxa"/>
          </w:tcPr>
          <w:p w:rsidR="0094686C" w:rsidRPr="002560BC" w:rsidRDefault="0094686C" w:rsidP="000B5111">
            <w:pPr>
              <w:pStyle w:val="Table-Singlerowsentries"/>
            </w:pPr>
            <w:r w:rsidRPr="002560BC">
              <w:t>Project Manager</w:t>
            </w:r>
          </w:p>
        </w:tc>
      </w:tr>
      <w:tr w:rsidR="0094686C" w:rsidRPr="00000D74" w:rsidTr="000B5111">
        <w:tc>
          <w:tcPr>
            <w:tcW w:w="709" w:type="dxa"/>
          </w:tcPr>
          <w:p w:rsidR="0094686C" w:rsidRPr="002560BC" w:rsidRDefault="00761018" w:rsidP="0094686C">
            <w:pPr>
              <w:pStyle w:val="Table-Singlerowsentries"/>
            </w:pPr>
            <w:r>
              <w:t>8</w:t>
            </w:r>
            <w:r w:rsidR="0094686C" w:rsidRPr="002560BC">
              <w:t>.</w:t>
            </w:r>
          </w:p>
        </w:tc>
        <w:tc>
          <w:tcPr>
            <w:tcW w:w="2835" w:type="dxa"/>
          </w:tcPr>
          <w:p w:rsidR="0094686C" w:rsidRPr="000D6B55" w:rsidRDefault="0094686C" w:rsidP="0094686C">
            <w:pPr>
              <w:pStyle w:val="Table-Singlerowsentries"/>
              <w:rPr>
                <w:b/>
              </w:rPr>
            </w:pPr>
            <w:r w:rsidRPr="000D6B55">
              <w:rPr>
                <w:b/>
              </w:rPr>
              <w:t>Contingencies, Penalties, Securities &amp; Value-added-tax (VAT)</w:t>
            </w:r>
          </w:p>
        </w:tc>
        <w:tc>
          <w:tcPr>
            <w:tcW w:w="1337" w:type="dxa"/>
          </w:tcPr>
          <w:p w:rsidR="0094686C" w:rsidRPr="002560BC" w:rsidRDefault="0094686C" w:rsidP="00F60D0A">
            <w:pPr>
              <w:pStyle w:val="Table-Singlerowsentries"/>
              <w:jc w:val="center"/>
            </w:pPr>
            <w:r w:rsidRPr="002560BC">
              <w:t>3.2.4 (3) (5)</w:t>
            </w:r>
          </w:p>
        </w:tc>
        <w:tc>
          <w:tcPr>
            <w:tcW w:w="1338" w:type="dxa"/>
          </w:tcPr>
          <w:p w:rsidR="0094686C" w:rsidRPr="00087583" w:rsidRDefault="00A93F3F" w:rsidP="00F60D0A">
            <w:pPr>
              <w:pStyle w:val="Table-Singlerowsentries"/>
              <w:jc w:val="center"/>
              <w:rPr>
                <w:rStyle w:val="Hyperlink"/>
              </w:rPr>
            </w:pPr>
            <w:r>
              <w:fldChar w:fldCharType="begin"/>
            </w:r>
            <w:r w:rsidR="00087583">
              <w:instrText xml:space="preserve"> HYPERLINK "20120510%20Section%20D%20Documentation%20Procurement%20CJB%20Rev%20MS01.docx" \l "SectionD_7_6_VATAndContingencies" </w:instrText>
            </w:r>
            <w:r>
              <w:fldChar w:fldCharType="separate"/>
            </w:r>
            <w:r w:rsidR="0094686C" w:rsidRPr="00087583">
              <w:rPr>
                <w:rStyle w:val="Hyperlink"/>
              </w:rPr>
              <w:t>D.7.6</w:t>
            </w:r>
          </w:p>
          <w:p w:rsidR="0094686C" w:rsidRPr="002560BC" w:rsidRDefault="00A93F3F" w:rsidP="00F04BB6">
            <w:pPr>
              <w:pStyle w:val="Table-Singlerowsentries"/>
              <w:jc w:val="center"/>
            </w:pPr>
            <w:r>
              <w:fldChar w:fldCharType="end"/>
            </w:r>
            <w:hyperlink r:id="rId17" w:anchor="SectionD7_8_Securities" w:history="1">
              <w:r w:rsidR="00F04BB6" w:rsidRPr="00CE371E">
                <w:rPr>
                  <w:rStyle w:val="Hyperlink"/>
                </w:rPr>
                <w:t>D.</w:t>
              </w:r>
              <w:r w:rsidR="0094686C" w:rsidRPr="00CE371E">
                <w:rPr>
                  <w:rStyle w:val="Hyperlink"/>
                </w:rPr>
                <w:t>7.8</w:t>
              </w:r>
            </w:hyperlink>
          </w:p>
        </w:tc>
        <w:tc>
          <w:tcPr>
            <w:tcW w:w="1591" w:type="dxa"/>
          </w:tcPr>
          <w:p w:rsidR="0094686C" w:rsidRPr="002560BC" w:rsidRDefault="0094686C" w:rsidP="000B5111">
            <w:pPr>
              <w:pStyle w:val="Table-Singlerowsentries"/>
            </w:pPr>
            <w:r w:rsidRPr="002560BC">
              <w:t>Department,</w:t>
            </w:r>
          </w:p>
        </w:tc>
        <w:tc>
          <w:tcPr>
            <w:tcW w:w="1971" w:type="dxa"/>
          </w:tcPr>
          <w:p w:rsidR="0094686C" w:rsidRPr="002560BC" w:rsidRDefault="0094686C" w:rsidP="000B5111">
            <w:pPr>
              <w:pStyle w:val="Table-Singlerowsentries"/>
            </w:pPr>
            <w:r w:rsidRPr="002560BC">
              <w:t>Consultant, Contractor &amp; SARS</w:t>
            </w:r>
          </w:p>
        </w:tc>
      </w:tr>
      <w:tr w:rsidR="0094686C" w:rsidRPr="00000D74" w:rsidTr="000B5111">
        <w:tc>
          <w:tcPr>
            <w:tcW w:w="709" w:type="dxa"/>
          </w:tcPr>
          <w:p w:rsidR="0094686C" w:rsidRPr="002560BC" w:rsidRDefault="00761018" w:rsidP="0094686C">
            <w:pPr>
              <w:pStyle w:val="Table-Singlerowsentries"/>
            </w:pPr>
            <w:r>
              <w:t>9</w:t>
            </w:r>
            <w:r w:rsidR="0094686C" w:rsidRPr="002560BC">
              <w:t>.</w:t>
            </w:r>
          </w:p>
        </w:tc>
        <w:tc>
          <w:tcPr>
            <w:tcW w:w="2835" w:type="dxa"/>
          </w:tcPr>
          <w:p w:rsidR="0094686C" w:rsidRPr="000D6B55" w:rsidRDefault="0094686C" w:rsidP="0094686C">
            <w:pPr>
              <w:pStyle w:val="Table-Singlerowsentries"/>
              <w:rPr>
                <w:b/>
              </w:rPr>
            </w:pPr>
            <w:r w:rsidRPr="000D6B55">
              <w:rPr>
                <w:b/>
              </w:rPr>
              <w:t>Retention money</w:t>
            </w:r>
          </w:p>
        </w:tc>
        <w:tc>
          <w:tcPr>
            <w:tcW w:w="1337" w:type="dxa"/>
          </w:tcPr>
          <w:p w:rsidR="0094686C" w:rsidRPr="002560BC" w:rsidRDefault="0094686C" w:rsidP="00F60D0A">
            <w:pPr>
              <w:pStyle w:val="Table-Singlerowsentries"/>
              <w:jc w:val="center"/>
            </w:pPr>
            <w:r w:rsidRPr="002560BC">
              <w:t>3.2.4 (3)</w:t>
            </w:r>
          </w:p>
        </w:tc>
        <w:tc>
          <w:tcPr>
            <w:tcW w:w="1338" w:type="dxa"/>
          </w:tcPr>
          <w:p w:rsidR="0094686C" w:rsidRPr="002560BC" w:rsidRDefault="00A93F3F" w:rsidP="00F04BB6">
            <w:pPr>
              <w:pStyle w:val="Table-Singlerowsentries"/>
              <w:jc w:val="center"/>
            </w:pPr>
            <w:hyperlink r:id="rId18" w:anchor="SectionD7_9_LimitOfRetention" w:history="1">
              <w:r w:rsidR="0094686C" w:rsidRPr="00CE371E">
                <w:rPr>
                  <w:rStyle w:val="Hyperlink"/>
                </w:rPr>
                <w:t>D.7.9</w:t>
              </w:r>
            </w:hyperlink>
          </w:p>
        </w:tc>
        <w:tc>
          <w:tcPr>
            <w:tcW w:w="1591" w:type="dxa"/>
          </w:tcPr>
          <w:p w:rsidR="0094686C" w:rsidRPr="002560BC" w:rsidRDefault="0094686C" w:rsidP="000B5111">
            <w:pPr>
              <w:pStyle w:val="Table-Singlerowsentries"/>
              <w:rPr>
                <w:strike/>
              </w:rPr>
            </w:pPr>
            <w:r w:rsidRPr="002560BC">
              <w:t>Department</w:t>
            </w:r>
          </w:p>
        </w:tc>
        <w:tc>
          <w:tcPr>
            <w:tcW w:w="1971" w:type="dxa"/>
          </w:tcPr>
          <w:p w:rsidR="0094686C" w:rsidRPr="002560BC" w:rsidRDefault="0094686C" w:rsidP="000B5111">
            <w:pPr>
              <w:pStyle w:val="Table-Singlerowsentries"/>
            </w:pPr>
            <w:r w:rsidRPr="002560BC">
              <w:t>Project Manager</w:t>
            </w:r>
          </w:p>
        </w:tc>
      </w:tr>
      <w:tr w:rsidR="0094686C" w:rsidRPr="00000D74" w:rsidTr="000B5111">
        <w:tc>
          <w:tcPr>
            <w:tcW w:w="709" w:type="dxa"/>
          </w:tcPr>
          <w:p w:rsidR="0094686C" w:rsidRPr="002560BC" w:rsidRDefault="0094686C" w:rsidP="00761018">
            <w:pPr>
              <w:pStyle w:val="Table-Singlerowsentries"/>
            </w:pPr>
            <w:r w:rsidRPr="002560BC">
              <w:t>1</w:t>
            </w:r>
            <w:r w:rsidR="00761018">
              <w:t>0</w:t>
            </w:r>
            <w:r w:rsidRPr="002560BC">
              <w:t>.</w:t>
            </w:r>
          </w:p>
        </w:tc>
        <w:tc>
          <w:tcPr>
            <w:tcW w:w="2835" w:type="dxa"/>
          </w:tcPr>
          <w:p w:rsidR="0094686C" w:rsidRPr="002560BC" w:rsidRDefault="0094686C" w:rsidP="0094686C">
            <w:pPr>
              <w:pStyle w:val="Table-Singlerowsentries"/>
              <w:rPr>
                <w:b/>
              </w:rPr>
            </w:pPr>
            <w:r w:rsidRPr="000D6B55">
              <w:rPr>
                <w:b/>
              </w:rPr>
              <w:t>Evaluation</w:t>
            </w:r>
            <w:r w:rsidRPr="002560BC">
              <w:rPr>
                <w:b/>
              </w:rPr>
              <w:t xml:space="preserve"> of Tender</w:t>
            </w:r>
          </w:p>
          <w:p w:rsidR="0094686C" w:rsidRPr="002560BC" w:rsidRDefault="0094686C" w:rsidP="0094686C">
            <w:pPr>
              <w:pStyle w:val="Table-Singlerowsentries"/>
              <w:rPr>
                <w:b/>
              </w:rPr>
            </w:pPr>
            <w:r w:rsidRPr="002560BC">
              <w:rPr>
                <w:bCs/>
              </w:rPr>
              <w:t>Information to the principal consultant and the other consultants as required</w:t>
            </w:r>
          </w:p>
        </w:tc>
        <w:tc>
          <w:tcPr>
            <w:tcW w:w="1337" w:type="dxa"/>
          </w:tcPr>
          <w:p w:rsidR="0094686C" w:rsidRPr="002560BC" w:rsidRDefault="0094686C" w:rsidP="00F60D0A">
            <w:pPr>
              <w:pStyle w:val="Table-Singlerowsentries"/>
              <w:jc w:val="center"/>
            </w:pPr>
            <w:r w:rsidRPr="002560BC">
              <w:t>3.2.4 (7), (9)</w:t>
            </w:r>
          </w:p>
        </w:tc>
        <w:tc>
          <w:tcPr>
            <w:tcW w:w="1338" w:type="dxa"/>
          </w:tcPr>
          <w:p w:rsidR="0094686C" w:rsidRPr="002560BC" w:rsidRDefault="00A93F3F" w:rsidP="00F04BB6">
            <w:pPr>
              <w:pStyle w:val="Table-Singlerowsentries"/>
              <w:jc w:val="center"/>
            </w:pPr>
            <w:hyperlink r:id="rId19" w:anchor="SectionD8_TenderBidEvaluationAndReport" w:history="1">
              <w:r w:rsidR="0094686C" w:rsidRPr="00CE371E">
                <w:rPr>
                  <w:rStyle w:val="Hyperlink"/>
                </w:rPr>
                <w:t>D.8</w:t>
              </w:r>
            </w:hyperlink>
          </w:p>
        </w:tc>
        <w:tc>
          <w:tcPr>
            <w:tcW w:w="1591" w:type="dxa"/>
          </w:tcPr>
          <w:p w:rsidR="0094686C" w:rsidRPr="002560BC" w:rsidRDefault="0094686C" w:rsidP="000B5111">
            <w:pPr>
              <w:pStyle w:val="Table-Singlerowsentries"/>
            </w:pPr>
            <w:r w:rsidRPr="002560BC">
              <w:t>Department &amp; Contractor</w:t>
            </w:r>
          </w:p>
        </w:tc>
        <w:tc>
          <w:tcPr>
            <w:tcW w:w="1971" w:type="dxa"/>
          </w:tcPr>
          <w:p w:rsidR="0094686C" w:rsidRPr="002560BC" w:rsidRDefault="0094686C" w:rsidP="000B5111">
            <w:pPr>
              <w:pStyle w:val="Table-Singlerowsentries"/>
            </w:pPr>
            <w:r w:rsidRPr="002560BC">
              <w:t>Project Manager</w:t>
            </w:r>
          </w:p>
        </w:tc>
      </w:tr>
      <w:tr w:rsidR="0094686C" w:rsidRPr="00000D74" w:rsidTr="000B5111">
        <w:tc>
          <w:tcPr>
            <w:tcW w:w="709" w:type="dxa"/>
          </w:tcPr>
          <w:p w:rsidR="0094686C" w:rsidRPr="002560BC" w:rsidRDefault="0094686C" w:rsidP="00761018">
            <w:pPr>
              <w:pStyle w:val="Table-Singlerowsentries"/>
            </w:pPr>
            <w:r w:rsidRPr="002560BC">
              <w:t>1</w:t>
            </w:r>
            <w:r w:rsidR="00761018">
              <w:t>1</w:t>
            </w:r>
            <w:r w:rsidRPr="002560BC">
              <w:t>.</w:t>
            </w:r>
          </w:p>
        </w:tc>
        <w:tc>
          <w:tcPr>
            <w:tcW w:w="2835" w:type="dxa"/>
          </w:tcPr>
          <w:p w:rsidR="0094686C" w:rsidRPr="002560BC" w:rsidRDefault="0094686C" w:rsidP="0094686C">
            <w:pPr>
              <w:pStyle w:val="Table-Singlerowsentries"/>
              <w:rPr>
                <w:b/>
              </w:rPr>
            </w:pPr>
            <w:r w:rsidRPr="002560BC">
              <w:rPr>
                <w:b/>
              </w:rPr>
              <w:t>Risk Analysis</w:t>
            </w:r>
          </w:p>
          <w:p w:rsidR="0094686C" w:rsidRPr="002560BC" w:rsidRDefault="0094686C" w:rsidP="0094686C">
            <w:pPr>
              <w:pStyle w:val="Table-Singlerowsentries"/>
            </w:pPr>
            <w:r w:rsidRPr="002560BC">
              <w:t>Risk assessment report to the Client</w:t>
            </w:r>
          </w:p>
        </w:tc>
        <w:tc>
          <w:tcPr>
            <w:tcW w:w="1337" w:type="dxa"/>
          </w:tcPr>
          <w:p w:rsidR="0094686C" w:rsidRPr="002560BC" w:rsidRDefault="0094686C" w:rsidP="00F60D0A">
            <w:pPr>
              <w:pStyle w:val="Table-Singlerowsentries"/>
              <w:jc w:val="center"/>
            </w:pPr>
            <w:r w:rsidRPr="002560BC">
              <w:t>3.2.4 (7), (8)</w:t>
            </w:r>
          </w:p>
        </w:tc>
        <w:tc>
          <w:tcPr>
            <w:tcW w:w="1338" w:type="dxa"/>
          </w:tcPr>
          <w:p w:rsidR="0094686C" w:rsidRPr="002560BC" w:rsidRDefault="00A93F3F" w:rsidP="00F60D0A">
            <w:pPr>
              <w:pStyle w:val="Table-Singlerowsentries"/>
              <w:jc w:val="center"/>
            </w:pPr>
            <w:hyperlink r:id="rId20" w:anchor="SectionD8_TenderBidEvaluationAndReport" w:history="1">
              <w:r w:rsidR="00761018" w:rsidRPr="009316BE">
                <w:rPr>
                  <w:rStyle w:val="Hyperlink"/>
                </w:rPr>
                <w:t>D.8</w:t>
              </w:r>
            </w:hyperlink>
          </w:p>
        </w:tc>
        <w:tc>
          <w:tcPr>
            <w:tcW w:w="1591" w:type="dxa"/>
          </w:tcPr>
          <w:p w:rsidR="0094686C" w:rsidRPr="002560BC" w:rsidRDefault="0094686C" w:rsidP="000B5111">
            <w:pPr>
              <w:pStyle w:val="Table-Singlerowsentries"/>
            </w:pPr>
            <w:r w:rsidRPr="002560BC">
              <w:t>Consultant</w:t>
            </w:r>
          </w:p>
        </w:tc>
        <w:tc>
          <w:tcPr>
            <w:tcW w:w="1971" w:type="dxa"/>
          </w:tcPr>
          <w:p w:rsidR="0094686C" w:rsidRPr="002560BC" w:rsidRDefault="0094686C" w:rsidP="000B5111">
            <w:pPr>
              <w:pStyle w:val="Table-Singlerowsentries"/>
            </w:pPr>
            <w:r w:rsidRPr="002560BC">
              <w:t>Contractor</w:t>
            </w:r>
          </w:p>
        </w:tc>
      </w:tr>
    </w:tbl>
    <w:p w:rsidR="00F60D0A" w:rsidRDefault="00F60D0A" w:rsidP="003F5313">
      <w:pPr>
        <w:pStyle w:val="Table-Singlerowsentries"/>
        <w:sectPr w:rsidR="00F60D0A" w:rsidSect="00FB0902">
          <w:pgSz w:w="11906" w:h="16838" w:code="9"/>
          <w:pgMar w:top="1134" w:right="964" w:bottom="964" w:left="1134" w:header="794" w:footer="510" w:gutter="0"/>
          <w:cols w:space="708"/>
          <w:docGrid w:linePitch="360"/>
        </w:sectPr>
      </w:pPr>
    </w:p>
    <w:tbl>
      <w:tblPr>
        <w:tblStyle w:val="TableGrid"/>
        <w:tblW w:w="9781" w:type="dxa"/>
        <w:tblInd w:w="10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tblPr>
      <w:tblGrid>
        <w:gridCol w:w="690"/>
        <w:gridCol w:w="2723"/>
        <w:gridCol w:w="1452"/>
        <w:gridCol w:w="1452"/>
        <w:gridCol w:w="1583"/>
        <w:gridCol w:w="1881"/>
      </w:tblGrid>
      <w:tr w:rsidR="00F60D0A" w:rsidRPr="00F60D0A" w:rsidTr="00F60D0A">
        <w:tc>
          <w:tcPr>
            <w:tcW w:w="690" w:type="dxa"/>
            <w:vMerge w:val="restart"/>
            <w:vAlign w:val="center"/>
          </w:tcPr>
          <w:p w:rsidR="00F60D0A" w:rsidRPr="00F60D0A" w:rsidRDefault="00F60D0A" w:rsidP="00F60D0A">
            <w:pPr>
              <w:pStyle w:val="TableHeading"/>
            </w:pPr>
            <w:r w:rsidRPr="00F60D0A">
              <w:lastRenderedPageBreak/>
              <w:t>No.</w:t>
            </w:r>
          </w:p>
        </w:tc>
        <w:tc>
          <w:tcPr>
            <w:tcW w:w="2723" w:type="dxa"/>
            <w:vMerge w:val="restart"/>
            <w:vAlign w:val="center"/>
          </w:tcPr>
          <w:p w:rsidR="00F60D0A" w:rsidRPr="00F60D0A" w:rsidRDefault="00F60D0A" w:rsidP="00F60D0A">
            <w:pPr>
              <w:pStyle w:val="TableHeading"/>
            </w:pPr>
            <w:r w:rsidRPr="00F60D0A">
              <w:t>Task / Event / Activity / Milestone</w:t>
            </w:r>
          </w:p>
        </w:tc>
        <w:tc>
          <w:tcPr>
            <w:tcW w:w="2904" w:type="dxa"/>
            <w:gridSpan w:val="2"/>
            <w:vAlign w:val="center"/>
          </w:tcPr>
          <w:p w:rsidR="00F60D0A" w:rsidRPr="00F60D0A" w:rsidRDefault="00F60D0A" w:rsidP="00F60D0A">
            <w:pPr>
              <w:pStyle w:val="TableHeading"/>
            </w:pPr>
            <w:r w:rsidRPr="00F60D0A">
              <w:t>Reference</w:t>
            </w:r>
          </w:p>
        </w:tc>
        <w:tc>
          <w:tcPr>
            <w:tcW w:w="1583" w:type="dxa"/>
            <w:vMerge w:val="restart"/>
            <w:vAlign w:val="center"/>
          </w:tcPr>
          <w:p w:rsidR="00F60D0A" w:rsidRPr="00F60D0A" w:rsidRDefault="00F60D0A" w:rsidP="00F60D0A">
            <w:pPr>
              <w:pStyle w:val="TableHeading"/>
            </w:pPr>
            <w:r w:rsidRPr="00F60D0A">
              <w:t>Responsibility</w:t>
            </w:r>
          </w:p>
        </w:tc>
        <w:tc>
          <w:tcPr>
            <w:tcW w:w="1881" w:type="dxa"/>
            <w:vMerge w:val="restart"/>
            <w:vAlign w:val="center"/>
          </w:tcPr>
          <w:p w:rsidR="00F60D0A" w:rsidRPr="00F60D0A" w:rsidRDefault="00F60D0A" w:rsidP="00F60D0A">
            <w:pPr>
              <w:pStyle w:val="TableHeading"/>
            </w:pPr>
            <w:r w:rsidRPr="00F60D0A">
              <w:t>Other Role Players</w:t>
            </w:r>
          </w:p>
        </w:tc>
      </w:tr>
      <w:tr w:rsidR="00F60D0A" w:rsidRPr="00F60D0A" w:rsidTr="00F60D0A">
        <w:tc>
          <w:tcPr>
            <w:tcW w:w="690" w:type="dxa"/>
            <w:vMerge/>
            <w:vAlign w:val="center"/>
          </w:tcPr>
          <w:p w:rsidR="00F60D0A" w:rsidRPr="00F60D0A" w:rsidRDefault="00F60D0A" w:rsidP="00F60D0A">
            <w:pPr>
              <w:pStyle w:val="TableHeading"/>
            </w:pPr>
          </w:p>
        </w:tc>
        <w:tc>
          <w:tcPr>
            <w:tcW w:w="2723" w:type="dxa"/>
            <w:vMerge/>
            <w:vAlign w:val="center"/>
          </w:tcPr>
          <w:p w:rsidR="00F60D0A" w:rsidRPr="00F60D0A" w:rsidRDefault="00F60D0A" w:rsidP="00F60D0A">
            <w:pPr>
              <w:pStyle w:val="TableHeading"/>
            </w:pPr>
          </w:p>
        </w:tc>
        <w:tc>
          <w:tcPr>
            <w:tcW w:w="1452" w:type="dxa"/>
            <w:vAlign w:val="center"/>
          </w:tcPr>
          <w:p w:rsidR="00F60D0A" w:rsidRPr="00F60D0A" w:rsidRDefault="00F60D0A" w:rsidP="00F60D0A">
            <w:pPr>
              <w:pStyle w:val="TableHeading"/>
            </w:pPr>
            <w:r w:rsidRPr="00F60D0A">
              <w:t>DPW Fees Guideline</w:t>
            </w:r>
          </w:p>
        </w:tc>
        <w:tc>
          <w:tcPr>
            <w:tcW w:w="1452" w:type="dxa"/>
            <w:vAlign w:val="center"/>
          </w:tcPr>
          <w:p w:rsidR="00F60D0A" w:rsidRPr="00F60D0A" w:rsidRDefault="00F60D0A" w:rsidP="00F60D0A">
            <w:pPr>
              <w:pStyle w:val="TableHeading"/>
            </w:pPr>
            <w:r w:rsidRPr="00F60D0A">
              <w:t>Manual</w:t>
            </w:r>
          </w:p>
        </w:tc>
        <w:tc>
          <w:tcPr>
            <w:tcW w:w="1583" w:type="dxa"/>
            <w:vMerge/>
            <w:vAlign w:val="center"/>
          </w:tcPr>
          <w:p w:rsidR="00F60D0A" w:rsidRPr="00F60D0A" w:rsidRDefault="00F60D0A" w:rsidP="00F60D0A">
            <w:pPr>
              <w:pStyle w:val="TableHeading"/>
            </w:pPr>
          </w:p>
        </w:tc>
        <w:tc>
          <w:tcPr>
            <w:tcW w:w="1881" w:type="dxa"/>
            <w:vMerge/>
            <w:vAlign w:val="center"/>
          </w:tcPr>
          <w:p w:rsidR="00F60D0A" w:rsidRPr="00F60D0A" w:rsidRDefault="00F60D0A" w:rsidP="00F60D0A">
            <w:pPr>
              <w:pStyle w:val="TableHeading"/>
            </w:pPr>
          </w:p>
        </w:tc>
      </w:tr>
      <w:tr w:rsidR="003F5313" w:rsidRPr="00000D74" w:rsidTr="00F60D0A">
        <w:tc>
          <w:tcPr>
            <w:tcW w:w="690" w:type="dxa"/>
          </w:tcPr>
          <w:p w:rsidR="003F5313" w:rsidRPr="002560BC" w:rsidRDefault="003F5313" w:rsidP="003F5313">
            <w:pPr>
              <w:pStyle w:val="Table-Singlerowsentries"/>
            </w:pPr>
            <w:r w:rsidRPr="002560BC">
              <w:t>13.</w:t>
            </w:r>
          </w:p>
        </w:tc>
        <w:tc>
          <w:tcPr>
            <w:tcW w:w="2723" w:type="dxa"/>
          </w:tcPr>
          <w:p w:rsidR="003F5313" w:rsidRPr="003F5313" w:rsidRDefault="003F5313" w:rsidP="003F5313">
            <w:pPr>
              <w:pStyle w:val="Table-Singlerowsentries"/>
              <w:rPr>
                <w:b/>
              </w:rPr>
            </w:pPr>
            <w:r w:rsidRPr="003F5313">
              <w:rPr>
                <w:b/>
              </w:rPr>
              <w:t>Recommendation</w:t>
            </w:r>
          </w:p>
          <w:p w:rsidR="003F5313" w:rsidRPr="002560BC" w:rsidRDefault="003F5313" w:rsidP="003F5313">
            <w:pPr>
              <w:pStyle w:val="Table-Singlerowsentries"/>
            </w:pPr>
            <w:r w:rsidRPr="002560BC">
              <w:t xml:space="preserve">Advice to the </w:t>
            </w:r>
            <w:r w:rsidRPr="00A10CD1">
              <w:t>client</w:t>
            </w:r>
            <w:r w:rsidRPr="002560BC">
              <w:t xml:space="preserve"> on any alternative designs and tenders</w:t>
            </w:r>
          </w:p>
          <w:p w:rsidR="003F5313" w:rsidRPr="002560BC" w:rsidRDefault="003F5313" w:rsidP="003F5313">
            <w:pPr>
              <w:pStyle w:val="Table-Singlerowsentries"/>
            </w:pPr>
            <w:r w:rsidRPr="002560BC">
              <w:t>Assessment of samples and products for compliance and design intent</w:t>
            </w:r>
          </w:p>
        </w:tc>
        <w:tc>
          <w:tcPr>
            <w:tcW w:w="1452" w:type="dxa"/>
          </w:tcPr>
          <w:p w:rsidR="003F5313" w:rsidRPr="002560BC" w:rsidRDefault="003F5313" w:rsidP="00F60D0A">
            <w:pPr>
              <w:pStyle w:val="Table-Singlerowsentries"/>
              <w:jc w:val="center"/>
            </w:pPr>
            <w:r w:rsidRPr="002560BC">
              <w:t>3.2.4 (9), (11), (12)</w:t>
            </w:r>
          </w:p>
        </w:tc>
        <w:tc>
          <w:tcPr>
            <w:tcW w:w="1452" w:type="dxa"/>
          </w:tcPr>
          <w:p w:rsidR="003F5313" w:rsidRPr="002560BC" w:rsidRDefault="00A93F3F" w:rsidP="00F04BB6">
            <w:pPr>
              <w:pStyle w:val="Table-Singlerowsentries"/>
              <w:jc w:val="center"/>
            </w:pPr>
            <w:hyperlink r:id="rId21" w:anchor="SectionD8_1_TenderBidRecommendation" w:history="1">
              <w:r w:rsidR="003F5313" w:rsidRPr="00CE371E">
                <w:rPr>
                  <w:rStyle w:val="Hyperlink"/>
                </w:rPr>
                <w:t>D.8.1</w:t>
              </w:r>
            </w:hyperlink>
          </w:p>
        </w:tc>
        <w:tc>
          <w:tcPr>
            <w:tcW w:w="1583" w:type="dxa"/>
          </w:tcPr>
          <w:p w:rsidR="003F5313" w:rsidRPr="002560BC" w:rsidRDefault="003F5313" w:rsidP="003F5313">
            <w:pPr>
              <w:pStyle w:val="Table-Singlerowsentries"/>
            </w:pPr>
            <w:r w:rsidRPr="002560BC">
              <w:t>Project Manager</w:t>
            </w:r>
          </w:p>
        </w:tc>
        <w:tc>
          <w:tcPr>
            <w:tcW w:w="1881" w:type="dxa"/>
          </w:tcPr>
          <w:p w:rsidR="003F5313" w:rsidRPr="002560BC" w:rsidRDefault="003F5313" w:rsidP="003F5313">
            <w:pPr>
              <w:pStyle w:val="Table-Singlerowsentries"/>
            </w:pPr>
            <w:r w:rsidRPr="002560BC">
              <w:t>Consultant</w:t>
            </w:r>
          </w:p>
        </w:tc>
      </w:tr>
      <w:tr w:rsidR="003F5313" w:rsidRPr="00000D74" w:rsidTr="00F60D0A">
        <w:tc>
          <w:tcPr>
            <w:tcW w:w="690" w:type="dxa"/>
          </w:tcPr>
          <w:p w:rsidR="003F5313" w:rsidRPr="002560BC" w:rsidRDefault="003F5313" w:rsidP="003F5313">
            <w:pPr>
              <w:pStyle w:val="Table-Singlerowsentries"/>
            </w:pPr>
            <w:r w:rsidRPr="002560BC">
              <w:t>14.</w:t>
            </w:r>
          </w:p>
        </w:tc>
        <w:tc>
          <w:tcPr>
            <w:tcW w:w="2723" w:type="dxa"/>
          </w:tcPr>
          <w:p w:rsidR="003F5313" w:rsidRPr="003F5313" w:rsidRDefault="003F5313" w:rsidP="003F5313">
            <w:pPr>
              <w:pStyle w:val="Table-Singlerowsentries"/>
              <w:rPr>
                <w:b/>
              </w:rPr>
            </w:pPr>
            <w:r w:rsidRPr="003F5313">
              <w:rPr>
                <w:b/>
              </w:rPr>
              <w:t>Priced documentation</w:t>
            </w:r>
          </w:p>
          <w:p w:rsidR="003F5313" w:rsidRPr="002560BC" w:rsidRDefault="003F5313" w:rsidP="003F5313">
            <w:pPr>
              <w:pStyle w:val="Table-Singlerowsentries"/>
            </w:pPr>
            <w:r w:rsidRPr="002560BC">
              <w:rPr>
                <w:bCs/>
              </w:rPr>
              <w:t>Assist</w:t>
            </w:r>
            <w:r w:rsidRPr="002560BC">
              <w:t xml:space="preserve"> with the preparation of contract documentation for signature</w:t>
            </w:r>
          </w:p>
        </w:tc>
        <w:tc>
          <w:tcPr>
            <w:tcW w:w="1452" w:type="dxa"/>
          </w:tcPr>
          <w:p w:rsidR="003F5313" w:rsidRPr="002560BC" w:rsidRDefault="003F5313" w:rsidP="00F60D0A">
            <w:pPr>
              <w:pStyle w:val="Table-Singlerowsentries"/>
              <w:jc w:val="center"/>
            </w:pPr>
            <w:r w:rsidRPr="002560BC">
              <w:t>3.2.4 (10)</w:t>
            </w:r>
          </w:p>
        </w:tc>
        <w:tc>
          <w:tcPr>
            <w:tcW w:w="1452" w:type="dxa"/>
          </w:tcPr>
          <w:p w:rsidR="003F5313" w:rsidRPr="002560BC" w:rsidRDefault="00A93F3F" w:rsidP="00F04BB6">
            <w:pPr>
              <w:pStyle w:val="Table-Singlerowsentries"/>
              <w:jc w:val="center"/>
            </w:pPr>
            <w:hyperlink r:id="rId22" w:anchor="SectionD8_2_ContractDocumentation" w:history="1">
              <w:r w:rsidR="003F5313" w:rsidRPr="00CE371E">
                <w:rPr>
                  <w:rStyle w:val="Hyperlink"/>
                </w:rPr>
                <w:t>D.8.2</w:t>
              </w:r>
            </w:hyperlink>
          </w:p>
        </w:tc>
        <w:tc>
          <w:tcPr>
            <w:tcW w:w="1583" w:type="dxa"/>
          </w:tcPr>
          <w:p w:rsidR="003F5313" w:rsidRPr="002560BC" w:rsidRDefault="003F5313" w:rsidP="003F5313">
            <w:pPr>
              <w:pStyle w:val="Table-Singlerowsentries"/>
            </w:pPr>
            <w:r w:rsidRPr="002560BC">
              <w:t>Project Manager</w:t>
            </w:r>
          </w:p>
        </w:tc>
        <w:tc>
          <w:tcPr>
            <w:tcW w:w="1881" w:type="dxa"/>
          </w:tcPr>
          <w:p w:rsidR="003F5313" w:rsidRPr="002560BC" w:rsidRDefault="003F5313" w:rsidP="003F5313">
            <w:pPr>
              <w:pStyle w:val="Table-Singlerowsentries"/>
            </w:pPr>
            <w:r w:rsidRPr="002560BC">
              <w:t>Consultant</w:t>
            </w:r>
          </w:p>
        </w:tc>
      </w:tr>
    </w:tbl>
    <w:p w:rsidR="003449ED" w:rsidRDefault="003449ED" w:rsidP="003449ED">
      <w:pPr>
        <w:pStyle w:val="ListNumber"/>
      </w:pPr>
      <w:bookmarkStart w:id="10" w:name="_Toc296359939"/>
      <w:bookmarkStart w:id="11" w:name="_Toc296883123"/>
      <w:bookmarkStart w:id="12" w:name="_Toc324614591"/>
      <w:bookmarkStart w:id="13" w:name="SectionD2_Introduction"/>
      <w:r>
        <w:t>INTRODUCTION</w:t>
      </w:r>
      <w:bookmarkEnd w:id="10"/>
      <w:bookmarkEnd w:id="11"/>
      <w:bookmarkEnd w:id="12"/>
    </w:p>
    <w:bookmarkEnd w:id="13"/>
    <w:p w:rsidR="003449ED" w:rsidRPr="003449ED" w:rsidRDefault="003449ED" w:rsidP="003449ED">
      <w:pPr>
        <w:pStyle w:val="Para2-Civ"/>
      </w:pPr>
      <w:r w:rsidRPr="003449ED">
        <w:t>This stage follows the Design Stage (Stage 3) and covers the preparation of procurement and construction documentation, confirmation and implementation of the procurement strategies and procedures for effective and timeous procurement of necessary resources for execution of the project.</w:t>
      </w:r>
    </w:p>
    <w:p w:rsidR="003449ED" w:rsidRPr="003449ED" w:rsidRDefault="003449ED" w:rsidP="003449ED">
      <w:pPr>
        <w:pStyle w:val="Para2-Civ"/>
      </w:pPr>
      <w:r w:rsidRPr="003449ED">
        <w:t>Tender documents including drawings, specifications and schedules of quantities as well as an estimate of the cost are prepared by the Consultant, and submitted to the Project Manager.  After approval, the Department will arrange for the invitation of tenders and follow the tender procedures of the Department to accept a tender.  The Consultant may be requested to prepare a risk analysis of one or more of the tenderers before a tender is accepted.</w:t>
      </w:r>
    </w:p>
    <w:p w:rsidR="003449ED" w:rsidRPr="003449ED" w:rsidRDefault="003449ED" w:rsidP="003449ED">
      <w:pPr>
        <w:pStyle w:val="Para2-Civ"/>
      </w:pPr>
      <w:r w:rsidRPr="003449ED">
        <w:t>The Standard for Uniformity in Construction Procurement published in terms of the Construction Industry Development Board (CIDB) Act, 2000 (Act No. 38 of 2000), the Standardized Construction Procurement Documents for Engineering and Construction Works as issued by the CIDB and any other relevant documentation pertaining thereto must be studied and all principles in this regard must be applied to all procurement documentation, practices and procedures.</w:t>
      </w:r>
    </w:p>
    <w:p w:rsidR="003449ED" w:rsidRDefault="003449ED" w:rsidP="003449ED">
      <w:pPr>
        <w:pStyle w:val="ListNumber"/>
      </w:pPr>
      <w:bookmarkStart w:id="14" w:name="_Toc296359940"/>
      <w:bookmarkStart w:id="15" w:name="_Toc296883124"/>
      <w:bookmarkStart w:id="16" w:name="SectionD3_References"/>
      <w:bookmarkStart w:id="17" w:name="_Toc324614592"/>
      <w:r>
        <w:t>REFERENCES</w:t>
      </w:r>
      <w:bookmarkEnd w:id="14"/>
      <w:bookmarkEnd w:id="15"/>
      <w:bookmarkEnd w:id="16"/>
      <w:bookmarkEnd w:id="17"/>
    </w:p>
    <w:p w:rsidR="003449ED" w:rsidRDefault="003449ED" w:rsidP="00C77EC8">
      <w:pPr>
        <w:pStyle w:val="Bullets3-Paragraph"/>
      </w:pPr>
      <w:r>
        <w:t>National Department of Public Works scope of Engineering services and tariff fees for persons registered in terms of the Engineering profession Act, 2000, (Act No. 46 of 2000).</w:t>
      </w:r>
    </w:p>
    <w:p w:rsidR="003449ED" w:rsidRDefault="003449ED" w:rsidP="00C77EC8">
      <w:pPr>
        <w:pStyle w:val="Bullets3-Paragraph"/>
      </w:pPr>
      <w:r>
        <w:t>Manual for Project Managers.</w:t>
      </w:r>
    </w:p>
    <w:p w:rsidR="003449ED" w:rsidRPr="003449ED" w:rsidRDefault="003449ED" w:rsidP="00C77EC8">
      <w:pPr>
        <w:pStyle w:val="Bullets3-Paragraph"/>
      </w:pPr>
      <w:r w:rsidRPr="003449ED">
        <w:t xml:space="preserve">General Conditions of Contract 2004 (GCC 2004) as amended by the Department (DPW-05: EC CONTRACT DATA (GCC (2004) 1st EDITION (2004)) </w:t>
      </w:r>
      <w:r w:rsidRPr="003449ED">
        <w:rPr>
          <w:rFonts w:hint="eastAsia"/>
        </w:rPr>
        <w:t>“</w:t>
      </w:r>
      <w:r w:rsidRPr="003449ED">
        <w:t>DPW-05 EC (GCC 2004)</w:t>
      </w:r>
      <w:r w:rsidRPr="003449ED">
        <w:rPr>
          <w:rFonts w:hint="eastAsia"/>
        </w:rPr>
        <w:t>”</w:t>
      </w:r>
      <w:r w:rsidRPr="003449ED">
        <w:t xml:space="preserve"> or in case of comprehensive projects:</w:t>
      </w:r>
    </w:p>
    <w:p w:rsidR="003449ED" w:rsidRPr="00C77EC8" w:rsidRDefault="003449ED" w:rsidP="00C54937">
      <w:pPr>
        <w:pStyle w:val="Bullets4-Sub-paragraph"/>
        <w:ind w:left="1560" w:hanging="357"/>
      </w:pPr>
      <w:r w:rsidRPr="00C77EC8">
        <w:t>DPW-04: EC Contract Data (JBCC 2000);</w:t>
      </w:r>
    </w:p>
    <w:p w:rsidR="003449ED" w:rsidRPr="00C77EC8" w:rsidRDefault="003449ED" w:rsidP="00C54937">
      <w:pPr>
        <w:pStyle w:val="Bullets4-Sub-paragraph"/>
        <w:ind w:left="1560" w:hanging="357"/>
      </w:pPr>
      <w:r w:rsidRPr="00C77EC8">
        <w:t>Preliminaries for Inclusion in Bills of Quantities and Lump Sum Documents Based on the JBCC Series 2000 Documentation (QS 003);</w:t>
      </w:r>
    </w:p>
    <w:p w:rsidR="003449ED" w:rsidRPr="00C77EC8" w:rsidRDefault="003449ED" w:rsidP="00C54937">
      <w:pPr>
        <w:pStyle w:val="Bullets4-Sub-paragraph"/>
        <w:ind w:left="1560" w:hanging="357"/>
      </w:pPr>
      <w:r w:rsidRPr="00C77EC8">
        <w:t>Specification of Materials and Methods to be Used</w:t>
      </w:r>
      <w:r w:rsidRPr="00C77EC8">
        <w:rPr>
          <w:rFonts w:hint="eastAsia"/>
        </w:rPr>
        <w:t>”</w:t>
      </w:r>
      <w:r w:rsidRPr="00C77EC8">
        <w:t xml:space="preserve"> (PW371) and/or SABS 1200 (SANS 1200);</w:t>
      </w:r>
    </w:p>
    <w:p w:rsidR="003449ED" w:rsidRPr="00C77EC8" w:rsidRDefault="003449ED" w:rsidP="00C54937">
      <w:pPr>
        <w:pStyle w:val="Bullets4-Sub-paragraph"/>
        <w:ind w:left="1560" w:hanging="357"/>
      </w:pPr>
      <w:r w:rsidRPr="00C77EC8">
        <w:t xml:space="preserve">SABS 0120 </w:t>
      </w:r>
      <w:r w:rsidRPr="00C77EC8">
        <w:rPr>
          <w:rFonts w:hint="eastAsia"/>
        </w:rPr>
        <w:t>–</w:t>
      </w:r>
      <w:r w:rsidRPr="00C77EC8">
        <w:t xml:space="preserve"> Part 2 </w:t>
      </w:r>
      <w:r w:rsidRPr="00C77EC8">
        <w:rPr>
          <w:rFonts w:hint="eastAsia"/>
        </w:rPr>
        <w:t>–</w:t>
      </w:r>
      <w:r w:rsidRPr="00C77EC8">
        <w:t xml:space="preserve"> Section 0, Clauses 4 &amp; 5) (SANS 10120) and the Preamble to the Schedule of Quantities (QS 003);</w:t>
      </w:r>
    </w:p>
    <w:p w:rsidR="003449ED" w:rsidRDefault="003449ED" w:rsidP="00C77EC8">
      <w:pPr>
        <w:pStyle w:val="Bullets4-Sub-paragraph"/>
        <w:ind w:left="1560" w:hanging="357"/>
      </w:pPr>
      <w:r>
        <w:lastRenderedPageBreak/>
        <w:t>SABS 1200 LC (SANS 1200 LC) and the Departmental specifications for electrical work;</w:t>
      </w:r>
    </w:p>
    <w:p w:rsidR="003449ED" w:rsidRDefault="003449ED" w:rsidP="00C77EC8">
      <w:pPr>
        <w:pStyle w:val="Bullets4-Sub-paragraph"/>
        <w:ind w:left="1560" w:hanging="357"/>
      </w:pPr>
      <w:r>
        <w:t>Procurement of Consulting Engineering Services in the Construction Industry: A Guide for Consulting Engineering Firms.</w:t>
      </w:r>
      <w:r w:rsidR="000B5111">
        <w:t xml:space="preserve">  </w:t>
      </w:r>
      <w:r>
        <w:t xml:space="preserve">CESA </w:t>
      </w:r>
      <w:r>
        <w:rPr>
          <w:rFonts w:hint="eastAsia"/>
        </w:rPr>
        <w:t>–</w:t>
      </w:r>
      <w:r>
        <w:t xml:space="preserve"> Consulting Engineers South Africa (PITT Manual August 2009).</w:t>
      </w:r>
    </w:p>
    <w:p w:rsidR="00C77EC8" w:rsidRDefault="00C77EC8" w:rsidP="003449ED">
      <w:pPr>
        <w:pStyle w:val="Para2-Civ"/>
      </w:pPr>
    </w:p>
    <w:p w:rsidR="003449ED" w:rsidRDefault="003449ED" w:rsidP="003449ED">
      <w:pPr>
        <w:pStyle w:val="Para2-Civ"/>
      </w:pPr>
      <w:r w:rsidRPr="003449ED">
        <w:t>The Departmental website can be visited for all Departmental documentation at:</w:t>
      </w:r>
      <w:r>
        <w:tab/>
      </w:r>
      <w:r>
        <w:br/>
      </w:r>
      <w:hyperlink r:id="rId23" w:history="1">
        <w:r w:rsidRPr="003449ED">
          <w:rPr>
            <w:rStyle w:val="Hyperlink"/>
          </w:rPr>
          <w:t>http://www.publicworks.gov.za/consultantsguidelines.html</w:t>
        </w:r>
      </w:hyperlink>
    </w:p>
    <w:p w:rsidR="003449ED" w:rsidRDefault="003449ED" w:rsidP="003449ED">
      <w:pPr>
        <w:pStyle w:val="ListNumber"/>
      </w:pPr>
      <w:bookmarkStart w:id="18" w:name="_Toc296359941"/>
      <w:bookmarkStart w:id="19" w:name="_Toc296883125"/>
      <w:bookmarkStart w:id="20" w:name="SectionD4_Specifications"/>
      <w:bookmarkStart w:id="21" w:name="_Toc324614593"/>
      <w:r>
        <w:t>SPECIFICATIONS</w:t>
      </w:r>
      <w:bookmarkEnd w:id="18"/>
      <w:bookmarkEnd w:id="19"/>
      <w:bookmarkEnd w:id="20"/>
      <w:bookmarkEnd w:id="21"/>
    </w:p>
    <w:p w:rsidR="003449ED" w:rsidRPr="003449ED" w:rsidRDefault="003449ED" w:rsidP="003449ED">
      <w:pPr>
        <w:pStyle w:val="Para2-Civ"/>
      </w:pPr>
      <w:r w:rsidRPr="003449ED">
        <w:t xml:space="preserve">The clauses forming </w:t>
      </w:r>
      <w:hyperlink r:id="rId24" w:anchor="AnnexureD3_Project_Specification_Clauses" w:tooltip="Annexure D3" w:history="1">
        <w:r w:rsidRPr="00011443">
          <w:rPr>
            <w:rStyle w:val="Hyperlink"/>
          </w:rPr>
          <w:t>Annexure D3</w:t>
        </w:r>
      </w:hyperlink>
      <w:r w:rsidRPr="003449ED">
        <w:t xml:space="preserve"> must be considered in compiling the Project Specification (SABS 0120 </w:t>
      </w:r>
      <w:r w:rsidRPr="003449ED">
        <w:rPr>
          <w:rFonts w:hint="eastAsia"/>
        </w:rPr>
        <w:t>–</w:t>
      </w:r>
      <w:r w:rsidRPr="003449ED">
        <w:t xml:space="preserve"> Part 2 </w:t>
      </w:r>
      <w:r w:rsidRPr="003449ED">
        <w:rPr>
          <w:rFonts w:hint="eastAsia"/>
        </w:rPr>
        <w:t>–</w:t>
      </w:r>
      <w:r w:rsidRPr="003449ED">
        <w:t xml:space="preserve"> Section 0, Clauses 4 &amp; 5) (SANS 10120) and the Preliminaries for Inclusion in Bills of Quantities and Lump Sum Documents Based on the JBCC Series 2000 Documentation (QS 003).</w:t>
      </w:r>
    </w:p>
    <w:p w:rsidR="003449ED" w:rsidRPr="003449ED" w:rsidRDefault="003449ED" w:rsidP="003449ED">
      <w:pPr>
        <w:pStyle w:val="Para2-Civ"/>
      </w:pPr>
      <w:r w:rsidRPr="003449ED">
        <w:t>Attention is specifically drawn to the requirements of SABS 1200 LC (SANS 1200 LC) and the Departmental specifications for electrical work with respect to ducting for electrical services.</w:t>
      </w:r>
    </w:p>
    <w:p w:rsidR="003449ED" w:rsidRPr="003449ED" w:rsidRDefault="003449ED" w:rsidP="003449ED">
      <w:pPr>
        <w:pStyle w:val="Para2-Civ"/>
      </w:pPr>
      <w:r w:rsidRPr="003449ED">
        <w:t>The Consultant will exercise all reasonable skill, care and diligence in the execution of his work.  He will be responsible for breach of professional duty by reason of any error, omission or neglect by him in connection with the work performed by him or done under its auspices by sub-designers and/or additional service providers.</w:t>
      </w:r>
    </w:p>
    <w:p w:rsidR="003449ED" w:rsidRPr="003449ED" w:rsidRDefault="003449ED" w:rsidP="008B7506">
      <w:pPr>
        <w:pStyle w:val="ListNumber"/>
      </w:pPr>
      <w:bookmarkStart w:id="22" w:name="_Toc296359942"/>
      <w:bookmarkStart w:id="23" w:name="_Toc296883126"/>
      <w:bookmarkStart w:id="24" w:name="SectionD5_CoordinationOfServicesAndDisci"/>
      <w:bookmarkStart w:id="25" w:name="_Toc324614594"/>
      <w:r w:rsidRPr="003449ED">
        <w:t>COORDINATION OF SERVICES AND DISCIPLINES</w:t>
      </w:r>
      <w:bookmarkEnd w:id="22"/>
      <w:bookmarkEnd w:id="23"/>
      <w:bookmarkEnd w:id="24"/>
      <w:bookmarkEnd w:id="25"/>
    </w:p>
    <w:p w:rsidR="003449ED" w:rsidRPr="003449ED" w:rsidRDefault="003449ED" w:rsidP="003449ED">
      <w:pPr>
        <w:pStyle w:val="Para2-Civ"/>
      </w:pPr>
      <w:r w:rsidRPr="003449ED">
        <w:t xml:space="preserve">To control strict adherence to the time schedule required for compliance with the documentation programme and laid down in terms of the </w:t>
      </w:r>
      <w:r w:rsidR="00A70117">
        <w:t xml:space="preserve">Consultant's </w:t>
      </w:r>
      <w:r w:rsidRPr="003449ED">
        <w:t>Letter of Appointment or as provided at the briefing the Consultant is required throughout the design and documentation stages to render to the Department progress reports the Department up to the last working day of each month on the form (</w:t>
      </w:r>
      <w:hyperlink r:id="rId25" w:anchor="PRM014_6civ" w:tooltip="PRM014/6civ" w:history="1">
        <w:r w:rsidR="00011443">
          <w:rPr>
            <w:rStyle w:val="Hyperlink"/>
          </w:rPr>
          <w:t>PRM</w:t>
        </w:r>
        <w:r w:rsidRPr="00011443">
          <w:rPr>
            <w:rStyle w:val="Hyperlink"/>
          </w:rPr>
          <w:t>014/6civ</w:t>
        </w:r>
      </w:hyperlink>
      <w:r w:rsidRPr="003449ED">
        <w:t>).</w:t>
      </w:r>
    </w:p>
    <w:p w:rsidR="003449ED" w:rsidRPr="003449ED" w:rsidRDefault="003449ED" w:rsidP="003449ED">
      <w:pPr>
        <w:pStyle w:val="Para2-Civ"/>
      </w:pPr>
      <w:r w:rsidRPr="003449ED">
        <w:t>Special attention must be drawn to any delays or changes in the estimated cost of the service and the cause thereof in the completion of the form.</w:t>
      </w:r>
    </w:p>
    <w:p w:rsidR="003449ED" w:rsidRPr="003449ED" w:rsidRDefault="003449ED" w:rsidP="003449ED">
      <w:pPr>
        <w:pStyle w:val="Para2-Civ"/>
      </w:pPr>
      <w:r w:rsidRPr="003449ED">
        <w:t>If the service of a Specialist Consultant is required, three (3) quotations for these services must be obtained and submitted to the Departmental Project Manager for approval.  This is applicable for:</w:t>
      </w:r>
    </w:p>
    <w:p w:rsidR="003449ED" w:rsidRDefault="003449ED" w:rsidP="008B7506">
      <w:pPr>
        <w:pStyle w:val="Bullets1-Paragraph"/>
      </w:pPr>
      <w:r>
        <w:t>Geotechnical investigations</w:t>
      </w:r>
    </w:p>
    <w:p w:rsidR="003449ED" w:rsidRDefault="003449ED" w:rsidP="008B7506">
      <w:pPr>
        <w:pStyle w:val="Bullets1-Paragraph"/>
      </w:pPr>
      <w:r>
        <w:t>Traffic impact studies</w:t>
      </w:r>
    </w:p>
    <w:p w:rsidR="003449ED" w:rsidRDefault="003449ED" w:rsidP="008B7506">
      <w:pPr>
        <w:pStyle w:val="Bullets1-Paragraph"/>
      </w:pPr>
      <w:r>
        <w:t>Site surveys</w:t>
      </w:r>
    </w:p>
    <w:p w:rsidR="003449ED" w:rsidRDefault="003449ED" w:rsidP="008B7506">
      <w:pPr>
        <w:pStyle w:val="Bullets1-Paragraph"/>
      </w:pPr>
      <w:r>
        <w:t>Hydrological studies, etc.</w:t>
      </w:r>
    </w:p>
    <w:p w:rsidR="003449ED" w:rsidRDefault="003449ED" w:rsidP="008B7506">
      <w:pPr>
        <w:pStyle w:val="Bullets1-Paragraph"/>
      </w:pPr>
      <w:r>
        <w:t>Flood line determination.</w:t>
      </w:r>
    </w:p>
    <w:p w:rsidR="0094686C" w:rsidRDefault="003449ED" w:rsidP="008B7506">
      <w:pPr>
        <w:pStyle w:val="Para2-Civ"/>
      </w:pPr>
      <w:r>
        <w:t>The Consultant is responsible for the coordination, detailing and installation with respect to subsurface service ducting for other disciplines/consultants outside buildings.</w:t>
      </w:r>
    </w:p>
    <w:p w:rsidR="004E6949" w:rsidRDefault="004E6949" w:rsidP="004E6949">
      <w:pPr>
        <w:pStyle w:val="ListNumber"/>
        <w:sectPr w:rsidR="004E6949" w:rsidSect="00FB0902">
          <w:pgSz w:w="11906" w:h="16838" w:code="9"/>
          <w:pgMar w:top="1134" w:right="964" w:bottom="964" w:left="1134" w:header="794" w:footer="510" w:gutter="0"/>
          <w:cols w:space="708"/>
          <w:docGrid w:linePitch="360"/>
        </w:sectPr>
      </w:pPr>
    </w:p>
    <w:p w:rsidR="004E6949" w:rsidRDefault="004E6949" w:rsidP="004E6949">
      <w:pPr>
        <w:pStyle w:val="ListNumber"/>
      </w:pPr>
      <w:bookmarkStart w:id="26" w:name="_Toc296359943"/>
      <w:bookmarkStart w:id="27" w:name="_Toc296883127"/>
      <w:bookmarkStart w:id="28" w:name="_Toc324614595"/>
      <w:bookmarkStart w:id="29" w:name="SectionD6_Detail_Design_Drawings"/>
      <w:r>
        <w:lastRenderedPageBreak/>
        <w:t>DETAIL DESIGN DRAWINGS</w:t>
      </w:r>
      <w:bookmarkEnd w:id="26"/>
      <w:bookmarkEnd w:id="27"/>
      <w:bookmarkEnd w:id="28"/>
    </w:p>
    <w:bookmarkEnd w:id="29"/>
    <w:p w:rsidR="004E6949" w:rsidRPr="004E6949" w:rsidRDefault="004E6949" w:rsidP="004E6949">
      <w:pPr>
        <w:pStyle w:val="Para2-Civ"/>
      </w:pPr>
      <w:r w:rsidRPr="004E6949">
        <w:t>When instructed to do so, the Consultant must print the following number of tender documents:</w:t>
      </w:r>
    </w:p>
    <w:tbl>
      <w:tblPr>
        <w:tblW w:w="9085"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552"/>
        <w:gridCol w:w="5574"/>
      </w:tblGrid>
      <w:tr w:rsidR="004E6949" w:rsidRPr="002560BC" w:rsidTr="004E6949">
        <w:trPr>
          <w:cantSplit/>
        </w:trPr>
        <w:tc>
          <w:tcPr>
            <w:tcW w:w="959" w:type="dxa"/>
            <w:tcBorders>
              <w:top w:val="single" w:sz="12" w:space="0" w:color="auto"/>
              <w:left w:val="single" w:sz="12" w:space="0" w:color="auto"/>
              <w:bottom w:val="single" w:sz="12" w:space="0" w:color="auto"/>
              <w:right w:val="single" w:sz="6" w:space="0" w:color="auto"/>
            </w:tcBorders>
          </w:tcPr>
          <w:p w:rsidR="004E6949" w:rsidRPr="002560BC" w:rsidRDefault="004E6949" w:rsidP="004E6949">
            <w:pPr>
              <w:pStyle w:val="TableHeading"/>
            </w:pPr>
            <w:r w:rsidRPr="002560BC">
              <w:t>No</w:t>
            </w:r>
          </w:p>
        </w:tc>
        <w:tc>
          <w:tcPr>
            <w:tcW w:w="2552" w:type="dxa"/>
            <w:tcBorders>
              <w:top w:val="single" w:sz="12" w:space="0" w:color="auto"/>
              <w:left w:val="single" w:sz="6" w:space="0" w:color="auto"/>
              <w:bottom w:val="single" w:sz="12" w:space="0" w:color="auto"/>
              <w:right w:val="single" w:sz="6" w:space="0" w:color="auto"/>
            </w:tcBorders>
          </w:tcPr>
          <w:p w:rsidR="004E6949" w:rsidRPr="002560BC" w:rsidRDefault="004E6949" w:rsidP="004E6949">
            <w:pPr>
              <w:pStyle w:val="TableHeading"/>
            </w:pPr>
            <w:r w:rsidRPr="002560BC">
              <w:t>Print</w:t>
            </w:r>
          </w:p>
        </w:tc>
        <w:tc>
          <w:tcPr>
            <w:tcW w:w="5574" w:type="dxa"/>
            <w:tcBorders>
              <w:top w:val="single" w:sz="12" w:space="0" w:color="auto"/>
              <w:left w:val="single" w:sz="6" w:space="0" w:color="auto"/>
              <w:bottom w:val="single" w:sz="12" w:space="0" w:color="auto"/>
              <w:right w:val="single" w:sz="12" w:space="0" w:color="auto"/>
            </w:tcBorders>
          </w:tcPr>
          <w:p w:rsidR="004E6949" w:rsidRPr="002560BC" w:rsidRDefault="004E6949" w:rsidP="004E6949">
            <w:pPr>
              <w:pStyle w:val="TableHeading"/>
            </w:pPr>
            <w:r w:rsidRPr="002560BC">
              <w:t>Number</w:t>
            </w:r>
          </w:p>
        </w:tc>
      </w:tr>
      <w:tr w:rsidR="004E6949" w:rsidRPr="002560BC" w:rsidTr="004E6949">
        <w:trPr>
          <w:cantSplit/>
        </w:trPr>
        <w:tc>
          <w:tcPr>
            <w:tcW w:w="959" w:type="dxa"/>
            <w:tcBorders>
              <w:top w:val="single" w:sz="12" w:space="0" w:color="auto"/>
              <w:left w:val="single" w:sz="12" w:space="0" w:color="auto"/>
              <w:bottom w:val="single" w:sz="2" w:space="0" w:color="auto"/>
              <w:right w:val="single" w:sz="6" w:space="0" w:color="auto"/>
            </w:tcBorders>
          </w:tcPr>
          <w:p w:rsidR="004E6949" w:rsidRPr="002560BC" w:rsidRDefault="004E6949" w:rsidP="004E6949">
            <w:pPr>
              <w:pStyle w:val="Table-Singlerowsentries"/>
            </w:pPr>
            <w:r w:rsidRPr="002560BC">
              <w:t>1.</w:t>
            </w:r>
          </w:p>
        </w:tc>
        <w:tc>
          <w:tcPr>
            <w:tcW w:w="2552" w:type="dxa"/>
            <w:tcBorders>
              <w:top w:val="single" w:sz="12" w:space="0" w:color="auto"/>
              <w:left w:val="single" w:sz="6" w:space="0" w:color="auto"/>
              <w:bottom w:val="single" w:sz="2" w:space="0" w:color="auto"/>
              <w:right w:val="single" w:sz="6" w:space="0" w:color="auto"/>
            </w:tcBorders>
          </w:tcPr>
          <w:p w:rsidR="004E6949" w:rsidRPr="002560BC" w:rsidRDefault="004E6949" w:rsidP="004E6949">
            <w:pPr>
              <w:pStyle w:val="Table-Singlerowsentries"/>
            </w:pPr>
            <w:r w:rsidRPr="002560BC">
              <w:t>Contract documents</w:t>
            </w:r>
          </w:p>
        </w:tc>
        <w:tc>
          <w:tcPr>
            <w:tcW w:w="5574" w:type="dxa"/>
            <w:tcBorders>
              <w:top w:val="single" w:sz="12" w:space="0" w:color="auto"/>
              <w:left w:val="single" w:sz="6" w:space="0" w:color="auto"/>
              <w:bottom w:val="single" w:sz="2" w:space="0" w:color="auto"/>
              <w:right w:val="single" w:sz="12" w:space="0" w:color="auto"/>
            </w:tcBorders>
          </w:tcPr>
          <w:p w:rsidR="004E6949" w:rsidRPr="002560BC" w:rsidRDefault="004E6949" w:rsidP="004E6949">
            <w:pPr>
              <w:pStyle w:val="Table-Singlerowsentries"/>
            </w:pPr>
            <w:r w:rsidRPr="002560BC">
              <w:t>25 copies or as otherwise directed</w:t>
            </w:r>
          </w:p>
        </w:tc>
      </w:tr>
      <w:tr w:rsidR="004E6949" w:rsidRPr="002560BC" w:rsidTr="004E6949">
        <w:trPr>
          <w:cantSplit/>
        </w:trPr>
        <w:tc>
          <w:tcPr>
            <w:tcW w:w="959" w:type="dxa"/>
            <w:tcBorders>
              <w:top w:val="single" w:sz="2" w:space="0" w:color="auto"/>
              <w:left w:val="single" w:sz="12" w:space="0" w:color="auto"/>
              <w:bottom w:val="single" w:sz="12" w:space="0" w:color="auto"/>
              <w:right w:val="single" w:sz="6" w:space="0" w:color="auto"/>
            </w:tcBorders>
          </w:tcPr>
          <w:p w:rsidR="004E6949" w:rsidRPr="002560BC" w:rsidRDefault="004E6949" w:rsidP="004E6949">
            <w:pPr>
              <w:pStyle w:val="Table-Singlerowsentries"/>
            </w:pPr>
            <w:r w:rsidRPr="002560BC">
              <w:t>2.</w:t>
            </w:r>
          </w:p>
        </w:tc>
        <w:tc>
          <w:tcPr>
            <w:tcW w:w="2552" w:type="dxa"/>
            <w:tcBorders>
              <w:top w:val="single" w:sz="2" w:space="0" w:color="auto"/>
              <w:left w:val="single" w:sz="6" w:space="0" w:color="auto"/>
              <w:bottom w:val="single" w:sz="12" w:space="0" w:color="auto"/>
              <w:right w:val="single" w:sz="6" w:space="0" w:color="auto"/>
            </w:tcBorders>
          </w:tcPr>
          <w:p w:rsidR="004E6949" w:rsidRPr="002560BC" w:rsidRDefault="004E6949" w:rsidP="004E6949">
            <w:pPr>
              <w:pStyle w:val="Table-Singlerowsentries"/>
            </w:pPr>
            <w:r w:rsidRPr="002560BC">
              <w:t>Reduced drawings (A2)</w:t>
            </w:r>
          </w:p>
        </w:tc>
        <w:tc>
          <w:tcPr>
            <w:tcW w:w="5574" w:type="dxa"/>
            <w:tcBorders>
              <w:top w:val="single" w:sz="2" w:space="0" w:color="auto"/>
              <w:left w:val="single" w:sz="6" w:space="0" w:color="auto"/>
              <w:bottom w:val="single" w:sz="12" w:space="0" w:color="auto"/>
              <w:right w:val="single" w:sz="12" w:space="0" w:color="auto"/>
            </w:tcBorders>
          </w:tcPr>
          <w:p w:rsidR="004E6949" w:rsidRPr="002560BC" w:rsidRDefault="004E6949" w:rsidP="004E6949">
            <w:pPr>
              <w:pStyle w:val="Table-Singlerowsentries"/>
            </w:pPr>
            <w:r w:rsidRPr="002560BC">
              <w:t>25 sets or as otherwise directed</w:t>
            </w:r>
          </w:p>
        </w:tc>
      </w:tr>
    </w:tbl>
    <w:p w:rsidR="004E6949" w:rsidRPr="004E6949" w:rsidRDefault="004E6949" w:rsidP="004E6949">
      <w:pPr>
        <w:pStyle w:val="Para2-Civ"/>
      </w:pPr>
      <w:r w:rsidRPr="004E6949">
        <w:t xml:space="preserve">The above must be sent to the office of the Departmental Project Manager </w:t>
      </w:r>
      <w:r w:rsidRPr="002912AD">
        <w:rPr>
          <w:i/>
        </w:rPr>
        <w:t>referred to in Annexure A of the</w:t>
      </w:r>
      <w:r w:rsidR="00A1256A" w:rsidRPr="002912AD">
        <w:rPr>
          <w:i/>
        </w:rPr>
        <w:t xml:space="preserve"> Consultant's</w:t>
      </w:r>
      <w:r w:rsidRPr="002912AD">
        <w:rPr>
          <w:i/>
        </w:rPr>
        <w:t xml:space="preserve"> Letter of Appointment</w:t>
      </w:r>
      <w:r w:rsidRPr="004E6949">
        <w:t>, for tender purposes.</w:t>
      </w:r>
    </w:p>
    <w:p w:rsidR="004E6949" w:rsidRPr="004E6949" w:rsidRDefault="004E6949" w:rsidP="004E6949">
      <w:pPr>
        <w:pStyle w:val="Para2-Civ"/>
      </w:pPr>
      <w:r w:rsidRPr="004E6949">
        <w:t>The Consultant may retain three</w:t>
      </w:r>
      <w:r w:rsidR="00011443">
        <w:t xml:space="preserve"> (3)</w:t>
      </w:r>
      <w:r w:rsidRPr="004E6949">
        <w:t xml:space="preserve"> contract documents and one set of drawings for contract administration purposes.</w:t>
      </w:r>
    </w:p>
    <w:p w:rsidR="004E6949" w:rsidRDefault="004E6949" w:rsidP="004E6949">
      <w:pPr>
        <w:pStyle w:val="ListNumber"/>
      </w:pPr>
      <w:bookmarkStart w:id="30" w:name="_Toc296359944"/>
      <w:bookmarkStart w:id="31" w:name="_Toc296883128"/>
      <w:bookmarkStart w:id="32" w:name="SectionD7_TenderBidDocumentation"/>
      <w:bookmarkStart w:id="33" w:name="_Toc324614596"/>
      <w:r>
        <w:t>TENDER/BID DOCUMENTATION</w:t>
      </w:r>
      <w:bookmarkEnd w:id="30"/>
      <w:bookmarkEnd w:id="31"/>
      <w:bookmarkEnd w:id="32"/>
      <w:bookmarkEnd w:id="33"/>
    </w:p>
    <w:p w:rsidR="004E6949" w:rsidRDefault="004E6949" w:rsidP="004E6949">
      <w:pPr>
        <w:pStyle w:val="ListNumber2"/>
      </w:pPr>
      <w:bookmarkStart w:id="34" w:name="_Toc296359945"/>
      <w:bookmarkStart w:id="35" w:name="_Toc296883129"/>
      <w:bookmarkStart w:id="36" w:name="SectionD7_1_Introduction"/>
      <w:bookmarkStart w:id="37" w:name="_Toc324614597"/>
      <w:r>
        <w:t>Introduction</w:t>
      </w:r>
      <w:bookmarkEnd w:id="34"/>
      <w:bookmarkEnd w:id="35"/>
      <w:bookmarkEnd w:id="36"/>
      <w:bookmarkEnd w:id="37"/>
    </w:p>
    <w:p w:rsidR="004E6949" w:rsidRPr="004E6949" w:rsidRDefault="004E6949" w:rsidP="004E6949">
      <w:pPr>
        <w:pStyle w:val="Para3-Civ"/>
      </w:pPr>
      <w:r w:rsidRPr="004E6949">
        <w:t>The Departmental Project Manager is responsible for the completion of all procurement forms, as well as for assembling the procurement documents, but the Consultant ascertain himself that the document is assembled correctly, and he has to verify on the form that all the procurement documents are the latest revisions.</w:t>
      </w:r>
    </w:p>
    <w:p w:rsidR="004E6949" w:rsidRPr="004E6949" w:rsidRDefault="004E6949" w:rsidP="004E6949">
      <w:pPr>
        <w:pStyle w:val="Para3-Civ"/>
      </w:pPr>
      <w:r w:rsidRPr="004E6949">
        <w:t xml:space="preserve">The </w:t>
      </w:r>
      <w:r w:rsidRPr="00F60D0A">
        <w:rPr>
          <w:i/>
          <w:u w:val="single"/>
        </w:rPr>
        <w:t>three volume</w:t>
      </w:r>
      <w:r w:rsidRPr="004E6949">
        <w:t xml:space="preserve"> approach has been adopted by the Department for Building Contracts (JBCC) and the </w:t>
      </w:r>
      <w:r w:rsidRPr="00F60D0A">
        <w:rPr>
          <w:i/>
          <w:u w:val="single"/>
        </w:rPr>
        <w:t>single volume</w:t>
      </w:r>
      <w:r w:rsidRPr="004E6949">
        <w:t xml:space="preserve"> approach for Engineering Contracts (GCC).</w:t>
      </w:r>
    </w:p>
    <w:p w:rsidR="004E6949" w:rsidRPr="004E6949" w:rsidRDefault="004E6949" w:rsidP="004E6949">
      <w:pPr>
        <w:pStyle w:val="Para3-Civ"/>
      </w:pPr>
      <w:r w:rsidRPr="004E6949">
        <w:t>The Department</w:t>
      </w:r>
      <w:r w:rsidRPr="004E6949">
        <w:rPr>
          <w:rFonts w:hint="eastAsia"/>
        </w:rPr>
        <w:t>’</w:t>
      </w:r>
      <w:r w:rsidRPr="004E6949">
        <w:t>s latest policy regarding targeted procurement and the relevant forms shall be incorporated into the document.</w:t>
      </w:r>
    </w:p>
    <w:p w:rsidR="004E6949" w:rsidRDefault="004E6949" w:rsidP="004E6949">
      <w:pPr>
        <w:pStyle w:val="ListNumber2"/>
      </w:pPr>
      <w:bookmarkStart w:id="38" w:name="_Toc296359946"/>
      <w:bookmarkStart w:id="39" w:name="_Toc296883130"/>
      <w:bookmarkStart w:id="40" w:name="SectionD7_2_RefForTenderBidDocumentation"/>
      <w:bookmarkStart w:id="41" w:name="_Toc324614598"/>
      <w:r>
        <w:t>References for Tender/Bid Documentation</w:t>
      </w:r>
      <w:bookmarkEnd w:id="38"/>
      <w:bookmarkEnd w:id="39"/>
      <w:bookmarkEnd w:id="40"/>
      <w:bookmarkEnd w:id="41"/>
    </w:p>
    <w:p w:rsidR="004E6949" w:rsidRDefault="004E6949" w:rsidP="004E6949">
      <w:pPr>
        <w:pStyle w:val="Para3-Civ"/>
      </w:pPr>
      <w:r>
        <w:t>Documentation shall be based on the General Conditions of Contract 2004 issued by the SAICE, SABS 1200 (SANS 1200), the Departmental Contract Data (DPW-04  and -05) (</w:t>
      </w:r>
      <w:hyperlink r:id="rId26" w:anchor="AnnexureD2" w:tooltip="Annexure D2" w:history="1">
        <w:r w:rsidRPr="00A1256A">
          <w:rPr>
            <w:rStyle w:val="Hyperlink"/>
          </w:rPr>
          <w:t>Annexure D2</w:t>
        </w:r>
      </w:hyperlink>
      <w:r>
        <w:t xml:space="preserve"> </w:t>
      </w:r>
      <w:r>
        <w:rPr>
          <w:rFonts w:hint="eastAsia"/>
        </w:rPr>
        <w:t>–</w:t>
      </w:r>
      <w:r>
        <w:t xml:space="preserve"> latest revision), preliminaries for inclusion in bills of quantities and lump sum documents based on the JBCC series 2000 documentation (QS 003) and the documents contained in </w:t>
      </w:r>
      <w:hyperlink r:id="rId27" w:anchor="AnnexureD1_Sequence_of_Proc_Docs" w:tooltip="Annexure D1" w:history="1">
        <w:r w:rsidRPr="00CD286A">
          <w:rPr>
            <w:rStyle w:val="Hyperlink"/>
          </w:rPr>
          <w:t>Annexure D1</w:t>
        </w:r>
      </w:hyperlink>
      <w:r>
        <w:t>.</w:t>
      </w:r>
    </w:p>
    <w:p w:rsidR="004E6949" w:rsidRDefault="004E6949" w:rsidP="004E6949">
      <w:pPr>
        <w:pStyle w:val="Para3-Civ"/>
      </w:pPr>
      <w:r>
        <w:t xml:space="preserve">Except for the </w:t>
      </w:r>
      <w:r>
        <w:rPr>
          <w:rFonts w:hint="eastAsia"/>
        </w:rPr>
        <w:t>“</w:t>
      </w:r>
      <w:r>
        <w:t>list of specifications</w:t>
      </w:r>
      <w:r>
        <w:rPr>
          <w:rFonts w:hint="eastAsia"/>
        </w:rPr>
        <w:t>”</w:t>
      </w:r>
      <w:r>
        <w:t xml:space="preserve"> in </w:t>
      </w:r>
      <w:hyperlink r:id="rId28" w:anchor="AnnexureD2_4_List_of_Specifications" w:tooltip="Annexure D2.4" w:history="1">
        <w:r w:rsidRPr="00CD286A">
          <w:rPr>
            <w:rStyle w:val="Hyperlink"/>
          </w:rPr>
          <w:t>Annexure D2.4</w:t>
        </w:r>
      </w:hyperlink>
      <w:r>
        <w:t xml:space="preserve">, the documents contained in </w:t>
      </w:r>
      <w:hyperlink r:id="rId29" w:anchor="AnnexureD1_Sequence_of_Proc_Docs" w:tooltip="Annexure D1" w:history="1">
        <w:r w:rsidRPr="00CD286A">
          <w:rPr>
            <w:rStyle w:val="Hyperlink"/>
          </w:rPr>
          <w:t>Annexure D1</w:t>
        </w:r>
      </w:hyperlink>
      <w:r>
        <w:t xml:space="preserve"> and the contract data (DPW-04 and DPW-05) may in no circumstances be amended.</w:t>
      </w:r>
    </w:p>
    <w:p w:rsidR="004E6949" w:rsidRDefault="004E6949" w:rsidP="004E6949">
      <w:pPr>
        <w:pStyle w:val="ListNumber2"/>
      </w:pPr>
      <w:bookmarkStart w:id="42" w:name="_Toc296359947"/>
      <w:bookmarkStart w:id="43" w:name="_Toc296883131"/>
      <w:bookmarkStart w:id="44" w:name="SectionD7_3_BuildingContracts"/>
      <w:bookmarkStart w:id="45" w:name="_Toc324614599"/>
      <w:r>
        <w:t>Building Contracts</w:t>
      </w:r>
      <w:bookmarkEnd w:id="42"/>
      <w:bookmarkEnd w:id="43"/>
      <w:bookmarkEnd w:id="44"/>
      <w:bookmarkEnd w:id="45"/>
    </w:p>
    <w:p w:rsidR="004E6949" w:rsidRDefault="004E6949" w:rsidP="004E6949">
      <w:pPr>
        <w:pStyle w:val="Para3-Civ"/>
      </w:pPr>
      <w:r>
        <w:t xml:space="preserve">Building Contract procurement documents shall be formatted and compiled under the standard headings and sequencing of documents for the </w:t>
      </w:r>
      <w:r w:rsidRPr="00E564F9">
        <w:rPr>
          <w:i/>
          <w:u w:val="single"/>
        </w:rPr>
        <w:t>three volume</w:t>
      </w:r>
      <w:r>
        <w:t xml:space="preserve"> approach, as indicated in the QS 002 document.</w:t>
      </w:r>
    </w:p>
    <w:p w:rsidR="004E6949" w:rsidRDefault="004E6949" w:rsidP="004E6949">
      <w:pPr>
        <w:pStyle w:val="Para3-Civ"/>
      </w:pPr>
      <w:r>
        <w:t xml:space="preserve">For more details please </w:t>
      </w:r>
      <w:r w:rsidRPr="00A431E8">
        <w:rPr>
          <w:i/>
        </w:rPr>
        <w:t>see the Department</w:t>
      </w:r>
      <w:r w:rsidRPr="00A431E8">
        <w:rPr>
          <w:rFonts w:hint="eastAsia"/>
          <w:i/>
        </w:rPr>
        <w:t>’</w:t>
      </w:r>
      <w:r w:rsidRPr="00A431E8">
        <w:rPr>
          <w:i/>
        </w:rPr>
        <w:t>s Procurement Documentation Guidelines for Building Contracts (QS 002)</w:t>
      </w:r>
      <w:r>
        <w:t xml:space="preserve"> regarding all the documentation that comprise the tender, on the DPW website.</w:t>
      </w:r>
    </w:p>
    <w:p w:rsidR="004E6949" w:rsidRDefault="004E6949" w:rsidP="004E6949">
      <w:pPr>
        <w:pStyle w:val="Para3-Civ"/>
      </w:pPr>
      <w:r>
        <w:t>Tender documents for building contracts including drawings, specifications and schedules of quantities as well as an estimate of the cost are prepared in draft format by the Civil Engineer, and submitted to the Departmental Project Manager in draft format.</w:t>
      </w:r>
    </w:p>
    <w:p w:rsidR="008443E5" w:rsidRDefault="004E6949" w:rsidP="004E6949">
      <w:pPr>
        <w:pStyle w:val="Para3-Civ"/>
      </w:pPr>
      <w:r>
        <w:t>After approval of the document, the Department will arrange for the invitation of tenders, evaluate and accept a tender through the Department</w:t>
      </w:r>
      <w:r>
        <w:rPr>
          <w:rFonts w:hint="eastAsia"/>
        </w:rPr>
        <w:t>’</w:t>
      </w:r>
      <w:r>
        <w:t xml:space="preserve">s tender procedures. </w:t>
      </w:r>
    </w:p>
    <w:p w:rsidR="004E6949" w:rsidRDefault="004E6949" w:rsidP="008443E5">
      <w:pPr>
        <w:pStyle w:val="Para3-Civ"/>
        <w:spacing w:before="240"/>
      </w:pPr>
      <w:r>
        <w:lastRenderedPageBreak/>
        <w:t>The Consultant may be requested to do a risk analysis on one or more of the tenders for evaluation purposes.</w:t>
      </w:r>
    </w:p>
    <w:p w:rsidR="004E6949" w:rsidRDefault="004E6949" w:rsidP="004E6949">
      <w:pPr>
        <w:pStyle w:val="Para3-Civ"/>
      </w:pPr>
      <w:r>
        <w:t xml:space="preserve">In case of civil work included in a building project the JBCC series 2000 will prevail as adapted by the Department.  Civil engineering services are included in the building contract.  Contract drawings and technical specifications are prepared by the civil engineering consultant and submitted to the principal agent/project leader, who after approval will arrange to have these included in the main building documentation after approval.  Although the defects liability period (maintenance period) on a building contract is normally </w:t>
      </w:r>
      <w:r w:rsidR="00CD286A">
        <w:t>three (</w:t>
      </w:r>
      <w:r>
        <w:t>3</w:t>
      </w:r>
      <w:r w:rsidR="00CD286A">
        <w:t>)</w:t>
      </w:r>
      <w:r>
        <w:t xml:space="preserve"> months, the civil part will be subject to a defects liability period of </w:t>
      </w:r>
      <w:r w:rsidR="00CD286A">
        <w:t>twelve (</w:t>
      </w:r>
      <w:r>
        <w:t>12</w:t>
      </w:r>
      <w:r w:rsidR="00CD286A">
        <w:t>)</w:t>
      </w:r>
      <w:r>
        <w:t xml:space="preserve"> months.</w:t>
      </w:r>
    </w:p>
    <w:p w:rsidR="004E6949" w:rsidRDefault="004E6949" w:rsidP="004E6949">
      <w:pPr>
        <w:pStyle w:val="Para3-Civ"/>
      </w:pPr>
      <w:r>
        <w:t xml:space="preserve">Documentation prepared by the </w:t>
      </w:r>
      <w:r w:rsidRPr="007C790E">
        <w:rPr>
          <w:u w:val="single"/>
        </w:rPr>
        <w:t>Quantity Surveyor</w:t>
      </w:r>
      <w:r>
        <w:t xml:space="preserve"> will be based on those documents listed in QS 002 except for SABS 1200 (SANS 1200).  The civil engineering consultant will be required to prepare tender drawings and a project specification relating to the civil works only, based on the Department</w:t>
      </w:r>
      <w:r>
        <w:rPr>
          <w:rFonts w:hint="eastAsia"/>
        </w:rPr>
        <w:t>’</w:t>
      </w:r>
      <w:r>
        <w:t xml:space="preserve">s </w:t>
      </w:r>
      <w:r>
        <w:rPr>
          <w:rFonts w:hint="eastAsia"/>
        </w:rPr>
        <w:t>“</w:t>
      </w:r>
      <w:r>
        <w:t>Specification of Materials and Methods to be used</w:t>
      </w:r>
      <w:r>
        <w:rPr>
          <w:rFonts w:hint="eastAsia"/>
        </w:rPr>
        <w:t>”</w:t>
      </w:r>
      <w:r w:rsidR="00A431E8">
        <w:t xml:space="preserve"> (PW</w:t>
      </w:r>
      <w:r>
        <w:t>371).</w:t>
      </w:r>
    </w:p>
    <w:p w:rsidR="004E6949" w:rsidRDefault="004E6949" w:rsidP="00C97987">
      <w:pPr>
        <w:pStyle w:val="ListNumber2"/>
      </w:pPr>
      <w:bookmarkStart w:id="46" w:name="_Toc296359948"/>
      <w:bookmarkStart w:id="47" w:name="_Toc296883132"/>
      <w:bookmarkStart w:id="48" w:name="SectionD7_4_EngineeringProjects"/>
      <w:bookmarkStart w:id="49" w:name="_Toc324614600"/>
      <w:r>
        <w:t>Engineering Projects</w:t>
      </w:r>
      <w:bookmarkEnd w:id="46"/>
      <w:bookmarkEnd w:id="47"/>
      <w:bookmarkEnd w:id="48"/>
      <w:bookmarkEnd w:id="49"/>
    </w:p>
    <w:p w:rsidR="004E6949" w:rsidRDefault="004E6949" w:rsidP="00C97987">
      <w:pPr>
        <w:pStyle w:val="Para3-Civ"/>
      </w:pPr>
      <w:r>
        <w:t xml:space="preserve">The relevant contract procurement documents shall be formatted and compiled under the standard headings and sequencing of documents for the </w:t>
      </w:r>
      <w:r w:rsidRPr="007C790E">
        <w:rPr>
          <w:i/>
          <w:u w:val="single"/>
        </w:rPr>
        <w:t>single volume</w:t>
      </w:r>
      <w:r>
        <w:t xml:space="preserve"> approach.</w:t>
      </w:r>
    </w:p>
    <w:p w:rsidR="004E6949" w:rsidRDefault="004E6949" w:rsidP="00C97987">
      <w:pPr>
        <w:pStyle w:val="Para3-Civ"/>
      </w:pPr>
      <w:r>
        <w:t xml:space="preserve">In case of engineering projects the civil engineering contract (GCC 2004) shall prevail except indicated otherwise by the Department:  tender documents including drawings, specifications and schedules of quantities as well as an estimate of the cost are prepared by the consultant, and submitted to the Departmental Project Manager in draft form.  </w:t>
      </w:r>
      <w:r w:rsidRPr="007C790E">
        <w:rPr>
          <w:u w:val="single"/>
        </w:rPr>
        <w:t>After approval, the Department will arrange for the invitation of tenders, submit these to the Consultant for a risk analysis report, and accept a tender through the Department</w:t>
      </w:r>
      <w:r w:rsidRPr="007C790E">
        <w:rPr>
          <w:rFonts w:hint="eastAsia"/>
          <w:u w:val="single"/>
        </w:rPr>
        <w:t>’</w:t>
      </w:r>
      <w:r w:rsidRPr="007C790E">
        <w:rPr>
          <w:u w:val="single"/>
        </w:rPr>
        <w:t>s tender procedures</w:t>
      </w:r>
      <w:r>
        <w:t>.</w:t>
      </w:r>
    </w:p>
    <w:p w:rsidR="004E6949" w:rsidRDefault="004E6949" w:rsidP="00C97987">
      <w:pPr>
        <w:pStyle w:val="ListNumber2"/>
      </w:pPr>
      <w:bookmarkStart w:id="50" w:name="_Toc296359949"/>
      <w:bookmarkStart w:id="51" w:name="_Toc296883133"/>
      <w:bookmarkStart w:id="52" w:name="SectionD7_5_MechanicalElectricalSubcontr"/>
      <w:bookmarkStart w:id="53" w:name="_Toc324614601"/>
      <w:r>
        <w:t>Mechanical/Electrical Subcontracts</w:t>
      </w:r>
      <w:bookmarkEnd w:id="50"/>
      <w:bookmarkEnd w:id="51"/>
      <w:bookmarkEnd w:id="52"/>
      <w:bookmarkEnd w:id="53"/>
    </w:p>
    <w:p w:rsidR="004E6949" w:rsidRDefault="004E6949" w:rsidP="00C97987">
      <w:pPr>
        <w:pStyle w:val="Para3-Civ"/>
      </w:pPr>
      <w:r>
        <w:t xml:space="preserve">In certain circumstances, for example pump station installations, it may be expedient to have a separate mechanical/electrical subcontract.  Tender documents including drawings, specifications and schedules of quantities as well as an estimate of the cost are prepared in draft form by the mechanical/electrical engineering Consultant, and submitted to the principal agent in draft form.  The principal agent, assisted by the Consultant will thereafter be responsible for the compilation of the tender document.  </w:t>
      </w:r>
      <w:r w:rsidRPr="007C790E">
        <w:rPr>
          <w:u w:val="single"/>
        </w:rPr>
        <w:t>After approval, the Department will arrange for the invitation of tenders, submit these to the Consultant for a risk analysis report, and accept a tender through the Department</w:t>
      </w:r>
      <w:r w:rsidRPr="007C790E">
        <w:rPr>
          <w:rFonts w:hint="eastAsia"/>
          <w:u w:val="single"/>
        </w:rPr>
        <w:t>’</w:t>
      </w:r>
      <w:r w:rsidRPr="007C790E">
        <w:rPr>
          <w:u w:val="single"/>
        </w:rPr>
        <w:t>s tender procedures</w:t>
      </w:r>
      <w:r>
        <w:t>.</w:t>
      </w:r>
    </w:p>
    <w:p w:rsidR="00C97987" w:rsidRDefault="00C97987" w:rsidP="00C97987">
      <w:pPr>
        <w:pStyle w:val="Para3-Civ"/>
      </w:pPr>
      <w:r w:rsidRPr="00C97987">
        <w:t>The columns for the schedule of quantities and headings shall be in the following order (amendment to SANS 0120 Part 4):</w:t>
      </w:r>
    </w:p>
    <w:tbl>
      <w:tblPr>
        <w:tblStyle w:val="TableGrid"/>
        <w:tblW w:w="0" w:type="auto"/>
        <w:tblInd w:w="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6"/>
        <w:gridCol w:w="8356"/>
      </w:tblGrid>
      <w:tr w:rsidR="00A1256A" w:rsidTr="00A1256A">
        <w:tc>
          <w:tcPr>
            <w:tcW w:w="676" w:type="dxa"/>
          </w:tcPr>
          <w:p w:rsidR="00A1256A" w:rsidRDefault="00A1256A" w:rsidP="00A1256A">
            <w:pPr>
              <w:pStyle w:val="Table-fornormaltext11pt"/>
            </w:pPr>
            <w:r>
              <w:t>1.</w:t>
            </w:r>
          </w:p>
        </w:tc>
        <w:tc>
          <w:tcPr>
            <w:tcW w:w="8356" w:type="dxa"/>
          </w:tcPr>
          <w:p w:rsidR="00A1256A" w:rsidRPr="004159DF" w:rsidRDefault="00A1256A" w:rsidP="00A1256A">
            <w:pPr>
              <w:pStyle w:val="Table-fornormaltext11pt"/>
              <w:rPr>
                <w:u w:val="single"/>
              </w:rPr>
            </w:pPr>
            <w:r w:rsidRPr="004159DF">
              <w:rPr>
                <w:u w:val="single"/>
              </w:rPr>
              <w:t>Payment Refers to</w:t>
            </w:r>
          </w:p>
        </w:tc>
      </w:tr>
      <w:tr w:rsidR="00A1256A" w:rsidTr="00A1256A">
        <w:tc>
          <w:tcPr>
            <w:tcW w:w="676" w:type="dxa"/>
          </w:tcPr>
          <w:p w:rsidR="00A1256A" w:rsidRDefault="00A1256A" w:rsidP="00A1256A">
            <w:pPr>
              <w:pStyle w:val="Table-fornormaltext11pt"/>
            </w:pPr>
          </w:p>
        </w:tc>
        <w:tc>
          <w:tcPr>
            <w:tcW w:w="8356" w:type="dxa"/>
          </w:tcPr>
          <w:p w:rsidR="00A1256A" w:rsidRDefault="00A1256A" w:rsidP="00A1256A">
            <w:pPr>
              <w:pStyle w:val="Table-Bullet"/>
            </w:pPr>
            <w:r>
              <w:t>Reference number or the relevant specification.</w:t>
            </w:r>
          </w:p>
        </w:tc>
      </w:tr>
      <w:tr w:rsidR="00A1256A" w:rsidTr="00A1256A">
        <w:tc>
          <w:tcPr>
            <w:tcW w:w="676" w:type="dxa"/>
          </w:tcPr>
          <w:p w:rsidR="00A1256A" w:rsidRDefault="00A1256A" w:rsidP="00A1256A">
            <w:pPr>
              <w:pStyle w:val="Table-fornormaltext11pt"/>
            </w:pPr>
            <w:r>
              <w:t>2.</w:t>
            </w:r>
          </w:p>
        </w:tc>
        <w:tc>
          <w:tcPr>
            <w:tcW w:w="8356" w:type="dxa"/>
          </w:tcPr>
          <w:p w:rsidR="00A1256A" w:rsidRPr="004159DF" w:rsidRDefault="00A1256A" w:rsidP="00A1256A">
            <w:pPr>
              <w:pStyle w:val="Table-fornormaltext11pt"/>
              <w:rPr>
                <w:u w:val="single"/>
              </w:rPr>
            </w:pPr>
            <w:r w:rsidRPr="004159DF">
              <w:rPr>
                <w:u w:val="single"/>
              </w:rPr>
              <w:t>Item No.</w:t>
            </w:r>
          </w:p>
        </w:tc>
      </w:tr>
      <w:tr w:rsidR="00A1256A" w:rsidTr="00A1256A">
        <w:tc>
          <w:tcPr>
            <w:tcW w:w="676" w:type="dxa"/>
          </w:tcPr>
          <w:p w:rsidR="00A1256A" w:rsidRDefault="00A1256A" w:rsidP="00A1256A">
            <w:pPr>
              <w:pStyle w:val="Table-fornormaltext11pt"/>
            </w:pPr>
          </w:p>
        </w:tc>
        <w:tc>
          <w:tcPr>
            <w:tcW w:w="8356" w:type="dxa"/>
          </w:tcPr>
          <w:p w:rsidR="00A1256A" w:rsidRDefault="00A1256A" w:rsidP="00A1256A">
            <w:pPr>
              <w:pStyle w:val="Table-Bullet"/>
            </w:pPr>
            <w:r>
              <w:t>Unique payment item number and sub-number and sub-sub-number (alphabetic and Roman numbering should be avoided).</w:t>
            </w:r>
          </w:p>
        </w:tc>
      </w:tr>
      <w:tr w:rsidR="00A1256A" w:rsidTr="00A1256A">
        <w:tc>
          <w:tcPr>
            <w:tcW w:w="676" w:type="dxa"/>
          </w:tcPr>
          <w:p w:rsidR="00A1256A" w:rsidRDefault="00A1256A" w:rsidP="00A1256A">
            <w:pPr>
              <w:pStyle w:val="Table-fornormaltext11pt"/>
            </w:pPr>
            <w:r>
              <w:t>3.</w:t>
            </w:r>
          </w:p>
        </w:tc>
        <w:tc>
          <w:tcPr>
            <w:tcW w:w="8356" w:type="dxa"/>
          </w:tcPr>
          <w:p w:rsidR="00A1256A" w:rsidRPr="004159DF" w:rsidRDefault="00A1256A" w:rsidP="00A1256A">
            <w:pPr>
              <w:pStyle w:val="Table-fornormaltext11pt"/>
              <w:rPr>
                <w:u w:val="single"/>
              </w:rPr>
            </w:pPr>
            <w:r w:rsidRPr="004159DF">
              <w:rPr>
                <w:u w:val="single"/>
              </w:rPr>
              <w:t>Description</w:t>
            </w:r>
          </w:p>
        </w:tc>
      </w:tr>
      <w:tr w:rsidR="00A1256A" w:rsidTr="00A1256A">
        <w:tc>
          <w:tcPr>
            <w:tcW w:w="676" w:type="dxa"/>
          </w:tcPr>
          <w:p w:rsidR="00A1256A" w:rsidRDefault="00A1256A" w:rsidP="00A1256A">
            <w:pPr>
              <w:pStyle w:val="Table-fornormaltext11pt"/>
            </w:pPr>
          </w:p>
        </w:tc>
        <w:tc>
          <w:tcPr>
            <w:tcW w:w="8356" w:type="dxa"/>
          </w:tcPr>
          <w:p w:rsidR="00A1256A" w:rsidRDefault="00A1256A" w:rsidP="00A1256A">
            <w:pPr>
              <w:pStyle w:val="Table-Bullet"/>
            </w:pPr>
            <w:r>
              <w:t>Sub-sub-number and description of item.</w:t>
            </w:r>
          </w:p>
        </w:tc>
      </w:tr>
      <w:tr w:rsidR="00A1256A" w:rsidTr="00A1256A">
        <w:tc>
          <w:tcPr>
            <w:tcW w:w="676" w:type="dxa"/>
          </w:tcPr>
          <w:p w:rsidR="00A1256A" w:rsidRDefault="00A1256A" w:rsidP="00A1256A">
            <w:pPr>
              <w:pStyle w:val="Table-fornormaltext11pt"/>
            </w:pPr>
            <w:r>
              <w:t>4.</w:t>
            </w:r>
          </w:p>
        </w:tc>
        <w:tc>
          <w:tcPr>
            <w:tcW w:w="8356" w:type="dxa"/>
          </w:tcPr>
          <w:p w:rsidR="00A1256A" w:rsidRPr="004159DF" w:rsidRDefault="00A1256A" w:rsidP="00A1256A">
            <w:pPr>
              <w:pStyle w:val="Table-fornormaltext11pt"/>
              <w:rPr>
                <w:u w:val="single"/>
              </w:rPr>
            </w:pPr>
            <w:r w:rsidRPr="004159DF">
              <w:rPr>
                <w:u w:val="single"/>
              </w:rPr>
              <w:t>Unit</w:t>
            </w:r>
          </w:p>
        </w:tc>
      </w:tr>
      <w:tr w:rsidR="00A1256A" w:rsidTr="00A1256A">
        <w:tc>
          <w:tcPr>
            <w:tcW w:w="676" w:type="dxa"/>
          </w:tcPr>
          <w:p w:rsidR="00A1256A" w:rsidRDefault="00A1256A" w:rsidP="00A1256A">
            <w:pPr>
              <w:pStyle w:val="Table-fornormaltext11pt"/>
            </w:pPr>
          </w:p>
        </w:tc>
        <w:tc>
          <w:tcPr>
            <w:tcW w:w="8356" w:type="dxa"/>
          </w:tcPr>
          <w:p w:rsidR="00A1256A" w:rsidRDefault="00A1256A" w:rsidP="00A1256A">
            <w:pPr>
              <w:pStyle w:val="Table-Bullet"/>
            </w:pPr>
            <w:r>
              <w:t>Unit of measurement of item.</w:t>
            </w:r>
          </w:p>
        </w:tc>
      </w:tr>
      <w:tr w:rsidR="00A1256A" w:rsidTr="00A1256A">
        <w:tc>
          <w:tcPr>
            <w:tcW w:w="676" w:type="dxa"/>
          </w:tcPr>
          <w:p w:rsidR="00A1256A" w:rsidRDefault="00A1256A" w:rsidP="00A1256A">
            <w:pPr>
              <w:pStyle w:val="Table-fornormaltext11pt"/>
            </w:pPr>
            <w:r>
              <w:lastRenderedPageBreak/>
              <w:t>5.</w:t>
            </w:r>
          </w:p>
        </w:tc>
        <w:tc>
          <w:tcPr>
            <w:tcW w:w="8356" w:type="dxa"/>
          </w:tcPr>
          <w:p w:rsidR="00A1256A" w:rsidRPr="004159DF" w:rsidRDefault="00A1256A" w:rsidP="00A1256A">
            <w:pPr>
              <w:pStyle w:val="Table-fornormaltext11pt"/>
              <w:rPr>
                <w:u w:val="single"/>
              </w:rPr>
            </w:pPr>
            <w:r w:rsidRPr="004159DF">
              <w:rPr>
                <w:u w:val="single"/>
              </w:rPr>
              <w:t>Quantity</w:t>
            </w:r>
          </w:p>
        </w:tc>
      </w:tr>
      <w:tr w:rsidR="00A1256A" w:rsidTr="00A1256A">
        <w:tc>
          <w:tcPr>
            <w:tcW w:w="676" w:type="dxa"/>
          </w:tcPr>
          <w:p w:rsidR="00A1256A" w:rsidRDefault="00A1256A" w:rsidP="00A1256A">
            <w:pPr>
              <w:pStyle w:val="Table-fornormaltext11pt"/>
            </w:pPr>
          </w:p>
        </w:tc>
        <w:tc>
          <w:tcPr>
            <w:tcW w:w="8356" w:type="dxa"/>
          </w:tcPr>
          <w:p w:rsidR="00A1256A" w:rsidRDefault="00A1256A" w:rsidP="00A1256A">
            <w:pPr>
              <w:pStyle w:val="Table-Bullet"/>
            </w:pPr>
            <w:r>
              <w:t>Quantum of unit of item</w:t>
            </w:r>
            <w:r w:rsidR="004159DF">
              <w:t>.</w:t>
            </w:r>
          </w:p>
        </w:tc>
      </w:tr>
      <w:tr w:rsidR="00A1256A" w:rsidTr="00A1256A">
        <w:tc>
          <w:tcPr>
            <w:tcW w:w="676" w:type="dxa"/>
          </w:tcPr>
          <w:p w:rsidR="00A1256A" w:rsidRDefault="00A1256A" w:rsidP="00A1256A">
            <w:pPr>
              <w:pStyle w:val="Table-fornormaltext11pt"/>
            </w:pPr>
            <w:r>
              <w:t>6.</w:t>
            </w:r>
          </w:p>
        </w:tc>
        <w:tc>
          <w:tcPr>
            <w:tcW w:w="8356" w:type="dxa"/>
          </w:tcPr>
          <w:p w:rsidR="00A1256A" w:rsidRPr="004159DF" w:rsidRDefault="00A1256A" w:rsidP="004159DF">
            <w:pPr>
              <w:pStyle w:val="Table-fornormaltext11pt"/>
              <w:rPr>
                <w:u w:val="single"/>
              </w:rPr>
            </w:pPr>
            <w:r w:rsidRPr="004159DF">
              <w:rPr>
                <w:u w:val="single"/>
              </w:rPr>
              <w:t>Rate</w:t>
            </w:r>
          </w:p>
        </w:tc>
      </w:tr>
      <w:tr w:rsidR="00A1256A" w:rsidTr="00A1256A">
        <w:tc>
          <w:tcPr>
            <w:tcW w:w="676" w:type="dxa"/>
          </w:tcPr>
          <w:p w:rsidR="00A1256A" w:rsidRDefault="00A1256A" w:rsidP="00A1256A">
            <w:pPr>
              <w:pStyle w:val="Table-fornormaltext11pt"/>
            </w:pPr>
          </w:p>
        </w:tc>
        <w:tc>
          <w:tcPr>
            <w:tcW w:w="8356" w:type="dxa"/>
          </w:tcPr>
          <w:p w:rsidR="00A1256A" w:rsidRDefault="00A1256A" w:rsidP="00A1256A">
            <w:pPr>
              <w:pStyle w:val="Table-Bullet"/>
            </w:pPr>
            <w:r>
              <w:t>Rate to be tendered of item</w:t>
            </w:r>
            <w:r w:rsidR="004159DF">
              <w:t>.</w:t>
            </w:r>
          </w:p>
        </w:tc>
      </w:tr>
      <w:tr w:rsidR="00A1256A" w:rsidTr="00A1256A">
        <w:tc>
          <w:tcPr>
            <w:tcW w:w="676" w:type="dxa"/>
          </w:tcPr>
          <w:p w:rsidR="00A1256A" w:rsidRDefault="00A1256A" w:rsidP="00A1256A">
            <w:pPr>
              <w:pStyle w:val="Table-fornormaltext11pt"/>
            </w:pPr>
            <w:r>
              <w:t>7.</w:t>
            </w:r>
          </w:p>
        </w:tc>
        <w:tc>
          <w:tcPr>
            <w:tcW w:w="8356" w:type="dxa"/>
          </w:tcPr>
          <w:p w:rsidR="00A1256A" w:rsidRPr="004159DF" w:rsidRDefault="00A1256A" w:rsidP="004159DF">
            <w:pPr>
              <w:pStyle w:val="Table-fornormaltext11pt"/>
              <w:rPr>
                <w:u w:val="single"/>
              </w:rPr>
            </w:pPr>
            <w:r w:rsidRPr="004159DF">
              <w:rPr>
                <w:u w:val="single"/>
              </w:rPr>
              <w:t>Amount</w:t>
            </w:r>
          </w:p>
        </w:tc>
      </w:tr>
      <w:tr w:rsidR="00A1256A" w:rsidTr="00A1256A">
        <w:tc>
          <w:tcPr>
            <w:tcW w:w="676" w:type="dxa"/>
          </w:tcPr>
          <w:p w:rsidR="00A1256A" w:rsidRDefault="00A1256A" w:rsidP="00A1256A">
            <w:pPr>
              <w:pStyle w:val="Table-fornormaltext11pt"/>
            </w:pPr>
          </w:p>
        </w:tc>
        <w:tc>
          <w:tcPr>
            <w:tcW w:w="8356" w:type="dxa"/>
          </w:tcPr>
          <w:p w:rsidR="00A1256A" w:rsidRDefault="00A1256A" w:rsidP="00A1256A">
            <w:pPr>
              <w:pStyle w:val="Table-Bullet"/>
            </w:pPr>
            <w:r>
              <w:t>Product of quantity and rate</w:t>
            </w:r>
            <w:r w:rsidR="004159DF">
              <w:t xml:space="preserve"> of item.</w:t>
            </w:r>
          </w:p>
        </w:tc>
      </w:tr>
    </w:tbl>
    <w:p w:rsidR="004E6949" w:rsidRDefault="004E6949" w:rsidP="00A20F2F">
      <w:pPr>
        <w:pStyle w:val="ListNumber2"/>
      </w:pPr>
      <w:bookmarkStart w:id="54" w:name="_Toc296359950"/>
      <w:bookmarkStart w:id="55" w:name="_Toc296883134"/>
      <w:bookmarkStart w:id="56" w:name="SectionD_7_6_VATAndContingencies"/>
      <w:bookmarkStart w:id="57" w:name="_Toc324614602"/>
      <w:r>
        <w:t>VAT and Contingencies</w:t>
      </w:r>
      <w:bookmarkEnd w:id="54"/>
      <w:bookmarkEnd w:id="55"/>
      <w:bookmarkEnd w:id="56"/>
      <w:bookmarkEnd w:id="57"/>
    </w:p>
    <w:p w:rsidR="004E6949" w:rsidRDefault="004E6949" w:rsidP="00A20F2F">
      <w:pPr>
        <w:pStyle w:val="Para3-Civ"/>
      </w:pPr>
      <w:r>
        <w:t>Contractors must be registered in terms of the Value Added Tax Act, (Act No. 89 of 1991).  Tendered rates and lump sums should make provision for the payment and recovery of any taxes, obligatory levies on all items to which they apply, but exclude Value Added Tax (VAT).  In order to determine the tender sum, VAT will be added to the total sum of the schedule of quantities.  Should the rate at which VAT is charged be increased or decreased by legislation in relation to the rate applicable at the tender closing date, the difference in payment of VAT shall be borne by the Employer or shall be to his benefit.</w:t>
      </w:r>
    </w:p>
    <w:p w:rsidR="004E6949" w:rsidRDefault="004E6949" w:rsidP="00A20F2F">
      <w:pPr>
        <w:pStyle w:val="Para3-Civ"/>
      </w:pPr>
      <w:r>
        <w:t>No provision must be made for a contingency allowance in the contract documents.</w:t>
      </w:r>
    </w:p>
    <w:p w:rsidR="004E6949" w:rsidRDefault="004E6949" w:rsidP="00A20F2F">
      <w:pPr>
        <w:pStyle w:val="ListNumber2"/>
      </w:pPr>
      <w:bookmarkStart w:id="58" w:name="_Toc296359951"/>
      <w:bookmarkStart w:id="59" w:name="_Toc296883135"/>
      <w:bookmarkStart w:id="60" w:name="SectionD7_7_Penalties"/>
      <w:bookmarkStart w:id="61" w:name="_Toc324614603"/>
      <w:r>
        <w:t>Penalties</w:t>
      </w:r>
      <w:bookmarkEnd w:id="58"/>
      <w:bookmarkEnd w:id="59"/>
      <w:bookmarkEnd w:id="60"/>
      <w:bookmarkEnd w:id="61"/>
    </w:p>
    <w:p w:rsidR="004E6949" w:rsidRDefault="004E6949" w:rsidP="00A20F2F">
      <w:pPr>
        <w:pStyle w:val="Para3-Civ"/>
      </w:pPr>
      <w:r>
        <w:t xml:space="preserve">The penalty for late completion of the contract shall be calculated as described in the </w:t>
      </w:r>
      <w:r>
        <w:rPr>
          <w:rFonts w:hint="eastAsia"/>
        </w:rPr>
        <w:t>“</w:t>
      </w:r>
      <w:r>
        <w:t xml:space="preserve">Manual for Consultant Quantity Surveyors on the Preparation of Bills of Quantities </w:t>
      </w:r>
      <w:r w:rsidR="00890B08">
        <w:br/>
      </w:r>
      <w:r>
        <w:t>(QS 001, latest revision)</w:t>
      </w:r>
      <w:r>
        <w:rPr>
          <w:rFonts w:hint="eastAsia"/>
        </w:rPr>
        <w:t>”</w:t>
      </w:r>
      <w:r>
        <w:t xml:space="preserve"> available from the Departmental website.</w:t>
      </w:r>
    </w:p>
    <w:p w:rsidR="00B74BD9" w:rsidRDefault="004E6949" w:rsidP="00A20F2F">
      <w:pPr>
        <w:pStyle w:val="Para3-Civ"/>
      </w:pPr>
      <w:r>
        <w:t>In the case of nominated subcontracts, the penalty that applies to the main contract will apply to the subcontract.</w:t>
      </w:r>
    </w:p>
    <w:p w:rsidR="00405FE5" w:rsidRDefault="00405FE5" w:rsidP="00405FE5">
      <w:pPr>
        <w:pStyle w:val="ListNumber2"/>
      </w:pPr>
      <w:bookmarkStart w:id="62" w:name="_Toc296359952"/>
      <w:bookmarkStart w:id="63" w:name="_Toc296883136"/>
      <w:bookmarkStart w:id="64" w:name="SectionD7_8_Securities"/>
      <w:bookmarkStart w:id="65" w:name="_Toc324614604"/>
      <w:r>
        <w:t>Securities</w:t>
      </w:r>
      <w:bookmarkEnd w:id="62"/>
      <w:bookmarkEnd w:id="63"/>
      <w:bookmarkEnd w:id="64"/>
      <w:bookmarkEnd w:id="65"/>
    </w:p>
    <w:p w:rsidR="00405FE5" w:rsidRPr="00405FE5" w:rsidRDefault="00405FE5" w:rsidP="00405FE5">
      <w:pPr>
        <w:pStyle w:val="Para3-Civ"/>
      </w:pPr>
      <w:r w:rsidRPr="00405FE5">
        <w:t>The following percentages of the estimate will be required for security:</w:t>
      </w:r>
    </w:p>
    <w:tbl>
      <w:tblPr>
        <w:tblW w:w="8791" w:type="dxa"/>
        <w:tblInd w:w="1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9"/>
        <w:gridCol w:w="1418"/>
        <w:gridCol w:w="709"/>
        <w:gridCol w:w="1842"/>
        <w:gridCol w:w="4143"/>
      </w:tblGrid>
      <w:tr w:rsidR="00405FE5" w:rsidRPr="0066389F" w:rsidTr="00697E51">
        <w:tc>
          <w:tcPr>
            <w:tcW w:w="679" w:type="dxa"/>
            <w:tcBorders>
              <w:top w:val="single" w:sz="12" w:space="0" w:color="auto"/>
              <w:left w:val="single" w:sz="12" w:space="0" w:color="auto"/>
              <w:bottom w:val="single" w:sz="12" w:space="0" w:color="auto"/>
              <w:right w:val="single" w:sz="6" w:space="0" w:color="auto"/>
            </w:tcBorders>
            <w:vAlign w:val="center"/>
          </w:tcPr>
          <w:p w:rsidR="00405FE5" w:rsidRPr="0066389F" w:rsidRDefault="00405FE5" w:rsidP="00697E51">
            <w:pPr>
              <w:pStyle w:val="TableHeading"/>
            </w:pPr>
            <w:r w:rsidRPr="0066389F">
              <w:t>No</w:t>
            </w:r>
          </w:p>
        </w:tc>
        <w:tc>
          <w:tcPr>
            <w:tcW w:w="3969" w:type="dxa"/>
            <w:gridSpan w:val="3"/>
            <w:tcBorders>
              <w:top w:val="single" w:sz="12" w:space="0" w:color="auto"/>
              <w:left w:val="single" w:sz="6" w:space="0" w:color="auto"/>
              <w:bottom w:val="single" w:sz="12" w:space="0" w:color="auto"/>
              <w:right w:val="single" w:sz="6" w:space="0" w:color="auto"/>
            </w:tcBorders>
            <w:vAlign w:val="center"/>
          </w:tcPr>
          <w:p w:rsidR="00405FE5" w:rsidRPr="0066389F" w:rsidRDefault="00405FE5" w:rsidP="00697E51">
            <w:pPr>
              <w:pStyle w:val="TableHeading"/>
            </w:pPr>
            <w:r w:rsidRPr="0066389F">
              <w:t>Estimate</w:t>
            </w:r>
          </w:p>
        </w:tc>
        <w:tc>
          <w:tcPr>
            <w:tcW w:w="4143" w:type="dxa"/>
            <w:tcBorders>
              <w:top w:val="single" w:sz="12" w:space="0" w:color="auto"/>
              <w:left w:val="single" w:sz="6" w:space="0" w:color="auto"/>
              <w:bottom w:val="single" w:sz="12" w:space="0" w:color="auto"/>
              <w:right w:val="single" w:sz="12" w:space="0" w:color="auto"/>
            </w:tcBorders>
            <w:vAlign w:val="center"/>
          </w:tcPr>
          <w:p w:rsidR="00405FE5" w:rsidRPr="0066389F" w:rsidRDefault="00405FE5" w:rsidP="00697E51">
            <w:pPr>
              <w:pStyle w:val="TableHeading"/>
            </w:pPr>
            <w:r w:rsidRPr="0066389F">
              <w:t>Percentage</w:t>
            </w:r>
          </w:p>
        </w:tc>
      </w:tr>
      <w:tr w:rsidR="00405FE5" w:rsidRPr="0045409D" w:rsidTr="00697E51">
        <w:tc>
          <w:tcPr>
            <w:tcW w:w="679" w:type="dxa"/>
            <w:tcBorders>
              <w:top w:val="single" w:sz="12" w:space="0" w:color="auto"/>
              <w:left w:val="single" w:sz="12" w:space="0" w:color="auto"/>
              <w:bottom w:val="single" w:sz="2" w:space="0" w:color="auto"/>
              <w:right w:val="single" w:sz="6" w:space="0" w:color="auto"/>
            </w:tcBorders>
            <w:vAlign w:val="center"/>
          </w:tcPr>
          <w:p w:rsidR="00405FE5" w:rsidRPr="0045409D" w:rsidRDefault="00405FE5" w:rsidP="00697E51">
            <w:pPr>
              <w:pStyle w:val="Table-Singlerowsentries"/>
              <w:jc w:val="center"/>
            </w:pPr>
            <w:r w:rsidRPr="0045409D">
              <w:t>1.</w:t>
            </w:r>
          </w:p>
        </w:tc>
        <w:tc>
          <w:tcPr>
            <w:tcW w:w="1418" w:type="dxa"/>
            <w:tcBorders>
              <w:top w:val="single" w:sz="12" w:space="0" w:color="auto"/>
              <w:left w:val="single" w:sz="6" w:space="0" w:color="auto"/>
              <w:right w:val="nil"/>
            </w:tcBorders>
            <w:vAlign w:val="center"/>
          </w:tcPr>
          <w:p w:rsidR="00405FE5" w:rsidRPr="0045409D" w:rsidRDefault="00405FE5" w:rsidP="00697E51">
            <w:pPr>
              <w:pStyle w:val="Table-Singlerowsentries"/>
              <w:jc w:val="center"/>
            </w:pPr>
            <w:r>
              <w:t>R0.00</w:t>
            </w:r>
          </w:p>
        </w:tc>
        <w:tc>
          <w:tcPr>
            <w:tcW w:w="709" w:type="dxa"/>
            <w:tcBorders>
              <w:top w:val="single" w:sz="12" w:space="0" w:color="auto"/>
              <w:left w:val="nil"/>
              <w:right w:val="nil"/>
            </w:tcBorders>
            <w:vAlign w:val="center"/>
          </w:tcPr>
          <w:p w:rsidR="00405FE5" w:rsidRPr="0045409D" w:rsidRDefault="00405FE5" w:rsidP="00697E51">
            <w:pPr>
              <w:pStyle w:val="Table-Singlerowsentries"/>
              <w:jc w:val="center"/>
            </w:pPr>
            <w:r>
              <w:t>to</w:t>
            </w:r>
          </w:p>
        </w:tc>
        <w:tc>
          <w:tcPr>
            <w:tcW w:w="1842" w:type="dxa"/>
            <w:tcBorders>
              <w:top w:val="single" w:sz="12" w:space="0" w:color="auto"/>
              <w:left w:val="nil"/>
              <w:right w:val="single" w:sz="6" w:space="0" w:color="auto"/>
            </w:tcBorders>
            <w:vAlign w:val="center"/>
          </w:tcPr>
          <w:p w:rsidR="00405FE5" w:rsidRPr="0045409D" w:rsidRDefault="00405FE5" w:rsidP="00697E51">
            <w:pPr>
              <w:pStyle w:val="Table-Singlerowsentries"/>
              <w:jc w:val="center"/>
            </w:pPr>
            <w:r>
              <w:t>R100,00</w:t>
            </w:r>
          </w:p>
        </w:tc>
        <w:tc>
          <w:tcPr>
            <w:tcW w:w="4143" w:type="dxa"/>
            <w:tcBorders>
              <w:top w:val="single" w:sz="12" w:space="0" w:color="auto"/>
              <w:left w:val="single" w:sz="6" w:space="0" w:color="auto"/>
              <w:bottom w:val="single" w:sz="2" w:space="0" w:color="auto"/>
              <w:right w:val="single" w:sz="12" w:space="0" w:color="auto"/>
            </w:tcBorders>
            <w:vAlign w:val="center"/>
          </w:tcPr>
          <w:p w:rsidR="00405FE5" w:rsidRPr="0045409D" w:rsidRDefault="00405FE5" w:rsidP="00697E51">
            <w:pPr>
              <w:pStyle w:val="Table-Singlerowsentries"/>
              <w:jc w:val="center"/>
            </w:pPr>
            <w:r w:rsidRPr="0045409D">
              <w:t>0.0%</w:t>
            </w:r>
          </w:p>
        </w:tc>
      </w:tr>
      <w:tr w:rsidR="00405FE5" w:rsidRPr="0045409D" w:rsidTr="00697E51">
        <w:tc>
          <w:tcPr>
            <w:tcW w:w="679" w:type="dxa"/>
            <w:tcBorders>
              <w:top w:val="single" w:sz="2" w:space="0" w:color="auto"/>
              <w:left w:val="single" w:sz="12" w:space="0" w:color="auto"/>
              <w:bottom w:val="single" w:sz="2" w:space="0" w:color="auto"/>
              <w:right w:val="single" w:sz="6" w:space="0" w:color="auto"/>
            </w:tcBorders>
            <w:vAlign w:val="center"/>
          </w:tcPr>
          <w:p w:rsidR="00405FE5" w:rsidRPr="0045409D" w:rsidRDefault="00405FE5" w:rsidP="00697E51">
            <w:pPr>
              <w:pStyle w:val="Table-Singlerowsentries"/>
              <w:jc w:val="center"/>
            </w:pPr>
            <w:r w:rsidRPr="0045409D">
              <w:t>2.</w:t>
            </w:r>
          </w:p>
        </w:tc>
        <w:tc>
          <w:tcPr>
            <w:tcW w:w="1418" w:type="dxa"/>
            <w:tcBorders>
              <w:left w:val="single" w:sz="6" w:space="0" w:color="auto"/>
              <w:right w:val="nil"/>
            </w:tcBorders>
            <w:vAlign w:val="center"/>
          </w:tcPr>
          <w:p w:rsidR="00405FE5" w:rsidRPr="0045409D" w:rsidRDefault="00405FE5" w:rsidP="00697E51">
            <w:pPr>
              <w:pStyle w:val="Table-Singlerowsentries"/>
              <w:jc w:val="center"/>
            </w:pPr>
            <w:r>
              <w:t>R100,001</w:t>
            </w:r>
          </w:p>
        </w:tc>
        <w:tc>
          <w:tcPr>
            <w:tcW w:w="709" w:type="dxa"/>
            <w:tcBorders>
              <w:left w:val="nil"/>
              <w:right w:val="nil"/>
            </w:tcBorders>
            <w:vAlign w:val="center"/>
          </w:tcPr>
          <w:p w:rsidR="00405FE5" w:rsidRPr="0045409D" w:rsidRDefault="00405FE5" w:rsidP="00697E51">
            <w:pPr>
              <w:pStyle w:val="Table-Singlerowsentries"/>
              <w:jc w:val="center"/>
            </w:pPr>
            <w:r>
              <w:t>to</w:t>
            </w:r>
          </w:p>
        </w:tc>
        <w:tc>
          <w:tcPr>
            <w:tcW w:w="1842" w:type="dxa"/>
            <w:tcBorders>
              <w:left w:val="nil"/>
              <w:right w:val="single" w:sz="6" w:space="0" w:color="auto"/>
            </w:tcBorders>
            <w:vAlign w:val="center"/>
          </w:tcPr>
          <w:p w:rsidR="00405FE5" w:rsidRPr="0045409D" w:rsidRDefault="00405FE5" w:rsidP="00697E51">
            <w:pPr>
              <w:pStyle w:val="Table-Singlerowsentries"/>
              <w:jc w:val="center"/>
            </w:pPr>
            <w:r>
              <w:t>R1,000,000</w:t>
            </w:r>
          </w:p>
        </w:tc>
        <w:tc>
          <w:tcPr>
            <w:tcW w:w="4143" w:type="dxa"/>
            <w:tcBorders>
              <w:top w:val="single" w:sz="2" w:space="0" w:color="auto"/>
              <w:left w:val="single" w:sz="6" w:space="0" w:color="auto"/>
              <w:bottom w:val="single" w:sz="2" w:space="0" w:color="auto"/>
              <w:right w:val="single" w:sz="12" w:space="0" w:color="auto"/>
            </w:tcBorders>
            <w:vAlign w:val="center"/>
          </w:tcPr>
          <w:p w:rsidR="00405FE5" w:rsidRPr="0045409D" w:rsidRDefault="00405FE5" w:rsidP="00697E51">
            <w:pPr>
              <w:pStyle w:val="Table-Singlerowsentries"/>
              <w:jc w:val="center"/>
            </w:pPr>
            <w:r w:rsidRPr="0045409D">
              <w:t>2.5%</w:t>
            </w:r>
          </w:p>
        </w:tc>
      </w:tr>
      <w:tr w:rsidR="00405FE5" w:rsidRPr="0045409D" w:rsidTr="00697E51">
        <w:tc>
          <w:tcPr>
            <w:tcW w:w="679" w:type="dxa"/>
            <w:tcBorders>
              <w:top w:val="single" w:sz="2" w:space="0" w:color="auto"/>
              <w:left w:val="single" w:sz="12" w:space="0" w:color="auto"/>
              <w:bottom w:val="single" w:sz="2" w:space="0" w:color="auto"/>
              <w:right w:val="single" w:sz="6" w:space="0" w:color="auto"/>
            </w:tcBorders>
            <w:vAlign w:val="center"/>
          </w:tcPr>
          <w:p w:rsidR="00405FE5" w:rsidRPr="0045409D" w:rsidRDefault="00405FE5" w:rsidP="00697E51">
            <w:pPr>
              <w:pStyle w:val="Table-Singlerowsentries"/>
              <w:jc w:val="center"/>
            </w:pPr>
            <w:r w:rsidRPr="0045409D">
              <w:t>3.</w:t>
            </w:r>
          </w:p>
        </w:tc>
        <w:tc>
          <w:tcPr>
            <w:tcW w:w="1418" w:type="dxa"/>
            <w:tcBorders>
              <w:left w:val="single" w:sz="6" w:space="0" w:color="auto"/>
              <w:right w:val="nil"/>
            </w:tcBorders>
            <w:vAlign w:val="center"/>
          </w:tcPr>
          <w:p w:rsidR="00405FE5" w:rsidRPr="0045409D" w:rsidRDefault="00405FE5" w:rsidP="00697E51">
            <w:pPr>
              <w:pStyle w:val="Table-Singlerowsentries"/>
              <w:jc w:val="center"/>
            </w:pPr>
            <w:r>
              <w:t>R1,000,001</w:t>
            </w:r>
          </w:p>
        </w:tc>
        <w:tc>
          <w:tcPr>
            <w:tcW w:w="709" w:type="dxa"/>
            <w:tcBorders>
              <w:left w:val="nil"/>
              <w:right w:val="nil"/>
            </w:tcBorders>
            <w:vAlign w:val="center"/>
          </w:tcPr>
          <w:p w:rsidR="00405FE5" w:rsidRPr="0045409D" w:rsidRDefault="00405FE5" w:rsidP="00697E51">
            <w:pPr>
              <w:pStyle w:val="Table-Singlerowsentries"/>
              <w:jc w:val="center"/>
            </w:pPr>
            <w:r>
              <w:t>to</w:t>
            </w:r>
          </w:p>
        </w:tc>
        <w:tc>
          <w:tcPr>
            <w:tcW w:w="1842" w:type="dxa"/>
            <w:tcBorders>
              <w:left w:val="nil"/>
              <w:right w:val="single" w:sz="6" w:space="0" w:color="auto"/>
            </w:tcBorders>
            <w:vAlign w:val="center"/>
          </w:tcPr>
          <w:p w:rsidR="00405FE5" w:rsidRPr="0045409D" w:rsidRDefault="00405FE5" w:rsidP="00697E51">
            <w:pPr>
              <w:pStyle w:val="Table-Singlerowsentries"/>
              <w:jc w:val="center"/>
            </w:pPr>
            <w:r>
              <w:t>R3,000,000</w:t>
            </w:r>
          </w:p>
        </w:tc>
        <w:tc>
          <w:tcPr>
            <w:tcW w:w="4143" w:type="dxa"/>
            <w:tcBorders>
              <w:top w:val="single" w:sz="2" w:space="0" w:color="auto"/>
              <w:left w:val="single" w:sz="6" w:space="0" w:color="auto"/>
              <w:bottom w:val="single" w:sz="2" w:space="0" w:color="auto"/>
              <w:right w:val="single" w:sz="12" w:space="0" w:color="auto"/>
            </w:tcBorders>
            <w:vAlign w:val="center"/>
          </w:tcPr>
          <w:p w:rsidR="00405FE5" w:rsidRPr="0045409D" w:rsidRDefault="00405FE5" w:rsidP="00697E51">
            <w:pPr>
              <w:pStyle w:val="Table-Singlerowsentries"/>
              <w:jc w:val="center"/>
            </w:pPr>
            <w:r w:rsidRPr="0045409D">
              <w:t>5.0%</w:t>
            </w:r>
          </w:p>
        </w:tc>
      </w:tr>
      <w:tr w:rsidR="00405FE5" w:rsidRPr="0045409D" w:rsidTr="00697E51">
        <w:tc>
          <w:tcPr>
            <w:tcW w:w="679" w:type="dxa"/>
            <w:tcBorders>
              <w:top w:val="single" w:sz="2" w:space="0" w:color="auto"/>
              <w:left w:val="single" w:sz="12" w:space="0" w:color="auto"/>
              <w:bottom w:val="single" w:sz="2" w:space="0" w:color="auto"/>
              <w:right w:val="single" w:sz="6" w:space="0" w:color="auto"/>
            </w:tcBorders>
            <w:vAlign w:val="center"/>
          </w:tcPr>
          <w:p w:rsidR="00405FE5" w:rsidRPr="0045409D" w:rsidRDefault="00405FE5" w:rsidP="00697E51">
            <w:pPr>
              <w:pStyle w:val="Table-Singlerowsentries"/>
              <w:jc w:val="center"/>
            </w:pPr>
            <w:r w:rsidRPr="0045409D">
              <w:t>4.</w:t>
            </w:r>
          </w:p>
        </w:tc>
        <w:tc>
          <w:tcPr>
            <w:tcW w:w="1418" w:type="dxa"/>
            <w:tcBorders>
              <w:left w:val="single" w:sz="6" w:space="0" w:color="auto"/>
              <w:right w:val="nil"/>
            </w:tcBorders>
            <w:vAlign w:val="center"/>
          </w:tcPr>
          <w:p w:rsidR="00405FE5" w:rsidRPr="0045409D" w:rsidRDefault="00405FE5" w:rsidP="00697E51">
            <w:pPr>
              <w:pStyle w:val="Table-Singlerowsentries"/>
              <w:jc w:val="center"/>
            </w:pPr>
            <w:r>
              <w:t>R3,000,001</w:t>
            </w:r>
          </w:p>
        </w:tc>
        <w:tc>
          <w:tcPr>
            <w:tcW w:w="709" w:type="dxa"/>
            <w:tcBorders>
              <w:left w:val="nil"/>
              <w:right w:val="nil"/>
            </w:tcBorders>
            <w:vAlign w:val="center"/>
          </w:tcPr>
          <w:p w:rsidR="00405FE5" w:rsidRPr="0045409D" w:rsidRDefault="00405FE5" w:rsidP="00697E51">
            <w:pPr>
              <w:pStyle w:val="Table-Singlerowsentries"/>
              <w:jc w:val="center"/>
            </w:pPr>
            <w:r>
              <w:t>to</w:t>
            </w:r>
          </w:p>
        </w:tc>
        <w:tc>
          <w:tcPr>
            <w:tcW w:w="1842" w:type="dxa"/>
            <w:tcBorders>
              <w:left w:val="nil"/>
              <w:right w:val="single" w:sz="6" w:space="0" w:color="auto"/>
            </w:tcBorders>
            <w:vAlign w:val="center"/>
          </w:tcPr>
          <w:p w:rsidR="00405FE5" w:rsidRPr="0045409D" w:rsidRDefault="00405FE5" w:rsidP="00697E51">
            <w:pPr>
              <w:pStyle w:val="Table-Singlerowsentries"/>
              <w:jc w:val="center"/>
            </w:pPr>
            <w:r>
              <w:t>R5,000,000</w:t>
            </w:r>
          </w:p>
        </w:tc>
        <w:tc>
          <w:tcPr>
            <w:tcW w:w="4143" w:type="dxa"/>
            <w:tcBorders>
              <w:top w:val="single" w:sz="2" w:space="0" w:color="auto"/>
              <w:left w:val="single" w:sz="6" w:space="0" w:color="auto"/>
              <w:bottom w:val="single" w:sz="2" w:space="0" w:color="auto"/>
              <w:right w:val="single" w:sz="12" w:space="0" w:color="auto"/>
            </w:tcBorders>
            <w:vAlign w:val="center"/>
          </w:tcPr>
          <w:p w:rsidR="00405FE5" w:rsidRPr="0045409D" w:rsidRDefault="00405FE5" w:rsidP="00697E51">
            <w:pPr>
              <w:pStyle w:val="Table-Singlerowsentries"/>
              <w:jc w:val="center"/>
            </w:pPr>
            <w:r w:rsidRPr="0045409D">
              <w:t>5.0% to 10.0% according to risk</w:t>
            </w:r>
          </w:p>
        </w:tc>
      </w:tr>
      <w:tr w:rsidR="008F2F1D" w:rsidRPr="0045409D" w:rsidTr="00697E51">
        <w:tc>
          <w:tcPr>
            <w:tcW w:w="679" w:type="dxa"/>
            <w:tcBorders>
              <w:top w:val="single" w:sz="2" w:space="0" w:color="auto"/>
              <w:left w:val="single" w:sz="12" w:space="0" w:color="auto"/>
              <w:bottom w:val="single" w:sz="12" w:space="0" w:color="auto"/>
              <w:right w:val="single" w:sz="6" w:space="0" w:color="auto"/>
            </w:tcBorders>
            <w:vAlign w:val="center"/>
          </w:tcPr>
          <w:p w:rsidR="008F2F1D" w:rsidRPr="0045409D" w:rsidRDefault="008F2F1D" w:rsidP="00697E51">
            <w:pPr>
              <w:pStyle w:val="Table-Singlerowsentries"/>
              <w:jc w:val="center"/>
            </w:pPr>
            <w:r w:rsidRPr="0045409D">
              <w:t>5.</w:t>
            </w:r>
          </w:p>
        </w:tc>
        <w:tc>
          <w:tcPr>
            <w:tcW w:w="3969" w:type="dxa"/>
            <w:gridSpan w:val="3"/>
            <w:tcBorders>
              <w:left w:val="single" w:sz="6" w:space="0" w:color="auto"/>
              <w:bottom w:val="single" w:sz="12" w:space="0" w:color="auto"/>
              <w:right w:val="single" w:sz="6" w:space="0" w:color="auto"/>
            </w:tcBorders>
            <w:vAlign w:val="center"/>
          </w:tcPr>
          <w:p w:rsidR="008F2F1D" w:rsidRPr="0045409D" w:rsidRDefault="008F2F1D" w:rsidP="00697E51">
            <w:pPr>
              <w:pStyle w:val="Table-Singlerowsentries"/>
              <w:jc w:val="center"/>
            </w:pPr>
            <w:r>
              <w:t>More than R5,000,000</w:t>
            </w:r>
          </w:p>
        </w:tc>
        <w:tc>
          <w:tcPr>
            <w:tcW w:w="4143" w:type="dxa"/>
            <w:tcBorders>
              <w:top w:val="single" w:sz="2" w:space="0" w:color="auto"/>
              <w:left w:val="single" w:sz="6" w:space="0" w:color="auto"/>
              <w:bottom w:val="single" w:sz="12" w:space="0" w:color="auto"/>
              <w:right w:val="single" w:sz="12" w:space="0" w:color="auto"/>
            </w:tcBorders>
            <w:vAlign w:val="center"/>
          </w:tcPr>
          <w:p w:rsidR="008F2F1D" w:rsidRPr="0045409D" w:rsidRDefault="008F2F1D" w:rsidP="00697E51">
            <w:pPr>
              <w:pStyle w:val="Table-Singlerowsentries"/>
              <w:jc w:val="center"/>
            </w:pPr>
            <w:r w:rsidRPr="0045409D">
              <w:t>10.0%</w:t>
            </w:r>
          </w:p>
        </w:tc>
      </w:tr>
    </w:tbl>
    <w:p w:rsidR="00405FE5" w:rsidRDefault="00405FE5" w:rsidP="00405FE5">
      <w:pPr>
        <w:pStyle w:val="ListNumber2"/>
      </w:pPr>
      <w:bookmarkStart w:id="66" w:name="_Toc296359953"/>
      <w:bookmarkStart w:id="67" w:name="_Toc296883137"/>
      <w:bookmarkStart w:id="68" w:name="SectionD7_9_LimitOfRetention"/>
      <w:bookmarkStart w:id="69" w:name="_Toc324614605"/>
      <w:r>
        <w:t>Limit of Retention</w:t>
      </w:r>
      <w:bookmarkEnd w:id="66"/>
      <w:bookmarkEnd w:id="67"/>
      <w:bookmarkEnd w:id="68"/>
      <w:bookmarkEnd w:id="69"/>
    </w:p>
    <w:p w:rsidR="00405FE5" w:rsidRPr="00405FE5" w:rsidRDefault="00405FE5" w:rsidP="00405FE5">
      <w:pPr>
        <w:pStyle w:val="Para3-Civ"/>
      </w:pPr>
      <w:r w:rsidRPr="00405FE5">
        <w:t xml:space="preserve">The limit of retention is usually taken as </w:t>
      </w:r>
      <w:r w:rsidR="00E4090C">
        <w:t>ten (</w:t>
      </w:r>
      <w:r w:rsidRPr="00405FE5">
        <w:t>10</w:t>
      </w:r>
      <w:r w:rsidR="00E4090C">
        <w:t>%) percent</w:t>
      </w:r>
      <w:r w:rsidRPr="00405FE5">
        <w:t xml:space="preserve"> of tender price, but may, on large contracts be reduced in consultation with the Departmental Project Manager.</w:t>
      </w:r>
    </w:p>
    <w:p w:rsidR="00405FE5" w:rsidRPr="00405FE5" w:rsidRDefault="00405FE5" w:rsidP="00405FE5">
      <w:pPr>
        <w:pStyle w:val="Para3-Civ"/>
      </w:pPr>
      <w:r w:rsidRPr="00405FE5">
        <w:t>Retention can be increased in lieu of security for contracts with an estimate amount of below R2 million, as follows:</w:t>
      </w:r>
    </w:p>
    <w:tbl>
      <w:tblPr>
        <w:tblW w:w="8791" w:type="dxa"/>
        <w:tblInd w:w="113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79"/>
        <w:gridCol w:w="1418"/>
        <w:gridCol w:w="709"/>
        <w:gridCol w:w="1842"/>
        <w:gridCol w:w="4143"/>
      </w:tblGrid>
      <w:tr w:rsidR="008F2F1D" w:rsidRPr="0066389F" w:rsidTr="00697E51">
        <w:tc>
          <w:tcPr>
            <w:tcW w:w="679" w:type="dxa"/>
            <w:tcBorders>
              <w:top w:val="single" w:sz="12" w:space="0" w:color="auto"/>
              <w:bottom w:val="single" w:sz="12" w:space="0" w:color="auto"/>
              <w:right w:val="single" w:sz="6" w:space="0" w:color="auto"/>
            </w:tcBorders>
            <w:vAlign w:val="center"/>
          </w:tcPr>
          <w:p w:rsidR="008F2F1D" w:rsidRPr="0066389F" w:rsidRDefault="008F2F1D" w:rsidP="00697E51">
            <w:pPr>
              <w:pStyle w:val="TableHeading"/>
            </w:pPr>
            <w:r w:rsidRPr="0066389F">
              <w:t>No</w:t>
            </w:r>
          </w:p>
        </w:tc>
        <w:tc>
          <w:tcPr>
            <w:tcW w:w="3969" w:type="dxa"/>
            <w:gridSpan w:val="3"/>
            <w:tcBorders>
              <w:top w:val="single" w:sz="12" w:space="0" w:color="auto"/>
              <w:left w:val="single" w:sz="6" w:space="0" w:color="auto"/>
              <w:bottom w:val="single" w:sz="12" w:space="0" w:color="auto"/>
              <w:right w:val="single" w:sz="6" w:space="0" w:color="auto"/>
            </w:tcBorders>
            <w:vAlign w:val="center"/>
          </w:tcPr>
          <w:p w:rsidR="008F2F1D" w:rsidRPr="0066389F" w:rsidRDefault="008F2F1D" w:rsidP="00697E51">
            <w:pPr>
              <w:pStyle w:val="TableHeading"/>
            </w:pPr>
            <w:r w:rsidRPr="0066389F">
              <w:t>Estimate</w:t>
            </w:r>
          </w:p>
        </w:tc>
        <w:tc>
          <w:tcPr>
            <w:tcW w:w="4143" w:type="dxa"/>
            <w:tcBorders>
              <w:top w:val="single" w:sz="12" w:space="0" w:color="auto"/>
              <w:left w:val="single" w:sz="6" w:space="0" w:color="auto"/>
              <w:bottom w:val="single" w:sz="12" w:space="0" w:color="auto"/>
            </w:tcBorders>
            <w:vAlign w:val="center"/>
          </w:tcPr>
          <w:p w:rsidR="008F2F1D" w:rsidRPr="0066389F" w:rsidRDefault="008F2F1D" w:rsidP="00697E51">
            <w:pPr>
              <w:pStyle w:val="TableHeading"/>
            </w:pPr>
            <w:r w:rsidRPr="0066389F">
              <w:t>Percentage</w:t>
            </w:r>
          </w:p>
        </w:tc>
      </w:tr>
      <w:tr w:rsidR="008F2F1D" w:rsidRPr="0045409D" w:rsidTr="00697E51">
        <w:tc>
          <w:tcPr>
            <w:tcW w:w="679" w:type="dxa"/>
            <w:tcBorders>
              <w:top w:val="single" w:sz="12" w:space="0" w:color="auto"/>
            </w:tcBorders>
            <w:vAlign w:val="center"/>
          </w:tcPr>
          <w:p w:rsidR="008F2F1D" w:rsidRPr="0045409D" w:rsidRDefault="008F2F1D" w:rsidP="00697E51">
            <w:pPr>
              <w:pStyle w:val="Table-Singlerowsentries"/>
              <w:jc w:val="center"/>
            </w:pPr>
            <w:r w:rsidRPr="0045409D">
              <w:t>1.</w:t>
            </w:r>
          </w:p>
        </w:tc>
        <w:tc>
          <w:tcPr>
            <w:tcW w:w="1418" w:type="dxa"/>
            <w:tcBorders>
              <w:top w:val="single" w:sz="12" w:space="0" w:color="auto"/>
              <w:right w:val="nil"/>
            </w:tcBorders>
            <w:vAlign w:val="center"/>
          </w:tcPr>
          <w:p w:rsidR="008F2F1D" w:rsidRPr="0045409D" w:rsidRDefault="008F2F1D" w:rsidP="00697E51">
            <w:pPr>
              <w:pStyle w:val="Table-Singlerowsentries"/>
              <w:jc w:val="center"/>
            </w:pPr>
            <w:r>
              <w:t>R100,000</w:t>
            </w:r>
          </w:p>
        </w:tc>
        <w:tc>
          <w:tcPr>
            <w:tcW w:w="709" w:type="dxa"/>
            <w:tcBorders>
              <w:top w:val="single" w:sz="12" w:space="0" w:color="auto"/>
              <w:left w:val="nil"/>
              <w:bottom w:val="single" w:sz="6" w:space="0" w:color="auto"/>
              <w:right w:val="nil"/>
            </w:tcBorders>
            <w:vAlign w:val="center"/>
          </w:tcPr>
          <w:p w:rsidR="008F2F1D" w:rsidRPr="0045409D" w:rsidRDefault="008F2F1D" w:rsidP="00697E51">
            <w:pPr>
              <w:pStyle w:val="Table-Singlerowsentries"/>
              <w:jc w:val="center"/>
            </w:pPr>
            <w:r>
              <w:t>to</w:t>
            </w:r>
          </w:p>
        </w:tc>
        <w:tc>
          <w:tcPr>
            <w:tcW w:w="1842" w:type="dxa"/>
            <w:tcBorders>
              <w:top w:val="single" w:sz="12" w:space="0" w:color="auto"/>
              <w:left w:val="nil"/>
            </w:tcBorders>
            <w:vAlign w:val="center"/>
          </w:tcPr>
          <w:p w:rsidR="008F2F1D" w:rsidRPr="0045409D" w:rsidRDefault="008F2F1D" w:rsidP="00697E51">
            <w:pPr>
              <w:pStyle w:val="Table-Singlerowsentries"/>
              <w:jc w:val="center"/>
            </w:pPr>
            <w:r>
              <w:t>R1,000,000</w:t>
            </w:r>
          </w:p>
        </w:tc>
        <w:tc>
          <w:tcPr>
            <w:tcW w:w="4143" w:type="dxa"/>
            <w:tcBorders>
              <w:top w:val="single" w:sz="12" w:space="0" w:color="auto"/>
            </w:tcBorders>
            <w:vAlign w:val="center"/>
          </w:tcPr>
          <w:p w:rsidR="008F2F1D" w:rsidRPr="0045409D" w:rsidRDefault="008F2F1D" w:rsidP="00697E51">
            <w:pPr>
              <w:pStyle w:val="Table-Singlerowsentries"/>
              <w:jc w:val="center"/>
            </w:pPr>
            <w:r>
              <w:t>2.5</w:t>
            </w:r>
            <w:r w:rsidRPr="0045409D">
              <w:t>%</w:t>
            </w:r>
          </w:p>
        </w:tc>
      </w:tr>
      <w:tr w:rsidR="008F2F1D" w:rsidRPr="0045409D" w:rsidTr="00697E51">
        <w:tc>
          <w:tcPr>
            <w:tcW w:w="679" w:type="dxa"/>
            <w:vAlign w:val="center"/>
          </w:tcPr>
          <w:p w:rsidR="008F2F1D" w:rsidRPr="0045409D" w:rsidRDefault="008F2F1D" w:rsidP="00697E51">
            <w:pPr>
              <w:pStyle w:val="Table-Singlerowsentries"/>
              <w:jc w:val="center"/>
            </w:pPr>
            <w:r w:rsidRPr="0045409D">
              <w:t>2.</w:t>
            </w:r>
          </w:p>
        </w:tc>
        <w:tc>
          <w:tcPr>
            <w:tcW w:w="1418" w:type="dxa"/>
            <w:tcBorders>
              <w:right w:val="nil"/>
            </w:tcBorders>
            <w:vAlign w:val="center"/>
          </w:tcPr>
          <w:p w:rsidR="008F2F1D" w:rsidRPr="0045409D" w:rsidRDefault="008F2F1D" w:rsidP="00697E51">
            <w:pPr>
              <w:pStyle w:val="Table-Singlerowsentries"/>
              <w:jc w:val="center"/>
            </w:pPr>
            <w:r>
              <w:t>R1,000,001</w:t>
            </w:r>
          </w:p>
        </w:tc>
        <w:tc>
          <w:tcPr>
            <w:tcW w:w="709" w:type="dxa"/>
            <w:tcBorders>
              <w:top w:val="single" w:sz="6" w:space="0" w:color="auto"/>
              <w:left w:val="nil"/>
              <w:bottom w:val="single" w:sz="12" w:space="0" w:color="auto"/>
              <w:right w:val="nil"/>
            </w:tcBorders>
            <w:vAlign w:val="center"/>
          </w:tcPr>
          <w:p w:rsidR="008F2F1D" w:rsidRPr="0045409D" w:rsidRDefault="008F2F1D" w:rsidP="00697E51">
            <w:pPr>
              <w:pStyle w:val="Table-Singlerowsentries"/>
              <w:jc w:val="center"/>
            </w:pPr>
            <w:r>
              <w:t>to</w:t>
            </w:r>
          </w:p>
        </w:tc>
        <w:tc>
          <w:tcPr>
            <w:tcW w:w="1842" w:type="dxa"/>
            <w:tcBorders>
              <w:left w:val="nil"/>
            </w:tcBorders>
            <w:vAlign w:val="center"/>
          </w:tcPr>
          <w:p w:rsidR="008F2F1D" w:rsidRPr="0045409D" w:rsidRDefault="008F2F1D" w:rsidP="00697E51">
            <w:pPr>
              <w:pStyle w:val="Table-Singlerowsentries"/>
              <w:jc w:val="center"/>
            </w:pPr>
            <w:r>
              <w:t>R2,000,000</w:t>
            </w:r>
          </w:p>
        </w:tc>
        <w:tc>
          <w:tcPr>
            <w:tcW w:w="4143" w:type="dxa"/>
            <w:vAlign w:val="center"/>
          </w:tcPr>
          <w:p w:rsidR="008F2F1D" w:rsidRPr="0045409D" w:rsidRDefault="008F2F1D" w:rsidP="00697E51">
            <w:pPr>
              <w:pStyle w:val="Table-Singlerowsentries"/>
              <w:jc w:val="center"/>
            </w:pPr>
            <w:r>
              <w:t>5.0</w:t>
            </w:r>
            <w:r w:rsidRPr="0045409D">
              <w:t>%</w:t>
            </w:r>
          </w:p>
        </w:tc>
      </w:tr>
    </w:tbl>
    <w:p w:rsidR="006E5300" w:rsidRDefault="00405FE5" w:rsidP="00123FFD">
      <w:pPr>
        <w:pStyle w:val="Para3-Civ"/>
        <w:rPr>
          <w:b/>
        </w:rPr>
      </w:pPr>
      <w:r w:rsidRPr="00AF0CA3">
        <w:lastRenderedPageBreak/>
        <w:t>Calling for and the acceptance of tenders is a function of the Department.  To enable the Department to advertise the contract for tender, a Pre-Tender Estimate and Site Clearance (</w:t>
      </w:r>
      <w:hyperlink r:id="rId30" w:anchor="AnnexureD5_Site_Clearance_Certificate" w:tooltip="Annexure D5" w:history="1">
        <w:r w:rsidRPr="003C77EE">
          <w:rPr>
            <w:rStyle w:val="Hyperlink"/>
          </w:rPr>
          <w:t>Annexure D5</w:t>
        </w:r>
      </w:hyperlink>
      <w:r w:rsidRPr="00AF0CA3">
        <w:t>) must be submitted with the printed tender documents.</w:t>
      </w:r>
    </w:p>
    <w:p w:rsidR="00405FE5" w:rsidRPr="00AF0CA3" w:rsidRDefault="00405FE5" w:rsidP="00AF0CA3">
      <w:pPr>
        <w:pStyle w:val="Para3-Civ"/>
      </w:pPr>
      <w:r w:rsidRPr="00AF0CA3">
        <w:t xml:space="preserve">For tender purposes, the documents to be included in the tender document must be sent to the office of the Departmental Project Manager referred to in Annexure A of the </w:t>
      </w:r>
      <w:r w:rsidR="004159DF">
        <w:t xml:space="preserve">Consultant's </w:t>
      </w:r>
      <w:r w:rsidRPr="00AF0CA3">
        <w:t>Letter of Appointment.  The Consultant may retain three (3) contract documents and one (1) set of drawings for contract administration purposes.</w:t>
      </w:r>
    </w:p>
    <w:p w:rsidR="00405FE5" w:rsidRDefault="00405FE5" w:rsidP="00AF0CA3">
      <w:pPr>
        <w:pStyle w:val="ListNumber"/>
      </w:pPr>
      <w:bookmarkStart w:id="70" w:name="_Toc296359954"/>
      <w:bookmarkStart w:id="71" w:name="_Toc296883138"/>
      <w:bookmarkStart w:id="72" w:name="SectionD8_TenderBidEvaluationAndReport"/>
      <w:bookmarkStart w:id="73" w:name="_Toc324614606"/>
      <w:r>
        <w:t>TENDER/BID EVALUATION AND REPORT</w:t>
      </w:r>
      <w:bookmarkEnd w:id="70"/>
      <w:bookmarkEnd w:id="71"/>
      <w:bookmarkEnd w:id="72"/>
      <w:bookmarkEnd w:id="73"/>
    </w:p>
    <w:p w:rsidR="00405FE5" w:rsidRDefault="00405FE5" w:rsidP="00AF0CA3">
      <w:pPr>
        <w:pStyle w:val="Para2-Civ"/>
      </w:pPr>
      <w:r>
        <w:t>The Tender Evaluation Committee of the Department will evaluate the tenders received.  The Consultant will be requested to do a risk analysis of the lowest tender(s) and assess samples and products for compliance and design intent.</w:t>
      </w:r>
    </w:p>
    <w:p w:rsidR="00405FE5" w:rsidRDefault="00405FE5" w:rsidP="00AF0CA3">
      <w:pPr>
        <w:pStyle w:val="Para2-Civ"/>
      </w:pPr>
      <w:r>
        <w:t>Advise the Client on any alternative designs and tenders, but exclude detailed inspection, reviewing and checking of alternative designs and drawings not prepared by the Consultant and submitted by any contractor or potential contractor.</w:t>
      </w:r>
    </w:p>
    <w:p w:rsidR="00405FE5" w:rsidRDefault="00405FE5" w:rsidP="00AF0CA3">
      <w:pPr>
        <w:pStyle w:val="ListNumber2"/>
      </w:pPr>
      <w:bookmarkStart w:id="74" w:name="_Toc296359955"/>
      <w:bookmarkStart w:id="75" w:name="_Toc296883139"/>
      <w:bookmarkStart w:id="76" w:name="SectionD8_1_TenderBidRecommendation"/>
      <w:bookmarkStart w:id="77" w:name="_Toc324614607"/>
      <w:r>
        <w:t>Tender/Bid Recommendation</w:t>
      </w:r>
      <w:bookmarkEnd w:id="74"/>
      <w:bookmarkEnd w:id="75"/>
      <w:bookmarkEnd w:id="76"/>
      <w:bookmarkEnd w:id="77"/>
    </w:p>
    <w:p w:rsidR="00405FE5" w:rsidRPr="00AF0CA3" w:rsidRDefault="00405FE5" w:rsidP="00AF0CA3">
      <w:pPr>
        <w:pStyle w:val="Para3-Civ"/>
      </w:pPr>
      <w:r w:rsidRPr="00AF0CA3">
        <w:t xml:space="preserve">The Consultant will be expected to conduct a tender site inspection and to report and make recommendations on the acceptance of tenders.  Notices to tenderers (Addendums) must be avoided as far as possible.  If the matter arose from the site inspection that the issuing of a notice to tenderers is essential, it must be approved by the Departmental Project Manager and issued to the tenderers by the Consultant no later than </w:t>
      </w:r>
      <w:r w:rsidR="003C77EE">
        <w:t>fourteen (</w:t>
      </w:r>
      <w:r w:rsidRPr="00AF0CA3">
        <w:t>14</w:t>
      </w:r>
      <w:r w:rsidR="003C77EE">
        <w:t>)</w:t>
      </w:r>
      <w:r w:rsidRPr="00AF0CA3">
        <w:t xml:space="preserve"> days before the closing date of the tender.</w:t>
      </w:r>
    </w:p>
    <w:p w:rsidR="00405FE5" w:rsidRPr="00AF0CA3" w:rsidRDefault="00405FE5" w:rsidP="00AF0CA3">
      <w:pPr>
        <w:pStyle w:val="Para3-Civ"/>
      </w:pPr>
      <w:r w:rsidRPr="00AF0CA3">
        <w:t>An agenda must be issued for, and minutes kept of the tender site inspection.  Both these documents will be used for future reference only, and are not contractually binding.</w:t>
      </w:r>
    </w:p>
    <w:p w:rsidR="00405FE5" w:rsidRPr="00AF0CA3" w:rsidRDefault="00405FE5" w:rsidP="00AF0CA3">
      <w:pPr>
        <w:pStyle w:val="Para3-Civ"/>
      </w:pPr>
      <w:r w:rsidRPr="00AF0CA3">
        <w:t>SABS 1200 (SANS 1200) specifications should not be bound into the tender document.</w:t>
      </w:r>
    </w:p>
    <w:p w:rsidR="00405FE5" w:rsidRDefault="00AF0CA3" w:rsidP="00AF0CA3">
      <w:pPr>
        <w:pStyle w:val="ListNumber2"/>
      </w:pPr>
      <w:bookmarkStart w:id="78" w:name="_Toc296359956"/>
      <w:bookmarkStart w:id="79" w:name="_Toc296883140"/>
      <w:bookmarkStart w:id="80" w:name="SectionD8_2_ContractDocumentation"/>
      <w:bookmarkStart w:id="81" w:name="_Toc324614608"/>
      <w:r>
        <w:t>C</w:t>
      </w:r>
      <w:r w:rsidR="00405FE5">
        <w:t>ontract Documentation</w:t>
      </w:r>
      <w:bookmarkEnd w:id="78"/>
      <w:bookmarkEnd w:id="79"/>
      <w:bookmarkEnd w:id="80"/>
      <w:bookmarkEnd w:id="81"/>
    </w:p>
    <w:p w:rsidR="00405FE5" w:rsidRPr="00AF0CA3" w:rsidRDefault="00405FE5" w:rsidP="00AF0CA3">
      <w:pPr>
        <w:pStyle w:val="Para3-Civ"/>
      </w:pPr>
      <w:r w:rsidRPr="00AF0CA3">
        <w:t>No annotations, remarks or alterations whatsoever are to be made in the Priced Schedules, tender form or any other part of the Tender.</w:t>
      </w:r>
    </w:p>
    <w:p w:rsidR="00405FE5" w:rsidRPr="00AF0CA3" w:rsidRDefault="00405FE5" w:rsidP="00AF0CA3">
      <w:pPr>
        <w:pStyle w:val="Para3-Civ"/>
      </w:pPr>
      <w:r w:rsidRPr="00AF0CA3">
        <w:t>All tender documents are to be returned to the Department by hand or registered post.</w:t>
      </w:r>
    </w:p>
    <w:p w:rsidR="00405FE5" w:rsidRPr="00AF0CA3" w:rsidRDefault="00405FE5" w:rsidP="00AF0CA3">
      <w:pPr>
        <w:pStyle w:val="Para3-Civ"/>
      </w:pPr>
      <w:r w:rsidRPr="00AF0CA3">
        <w:t xml:space="preserve">Please note and attend to paragraph 26 of ST36, </w:t>
      </w:r>
      <w:r w:rsidRPr="00AF0CA3">
        <w:rPr>
          <w:rFonts w:hint="eastAsia"/>
        </w:rPr>
        <w:t>“</w:t>
      </w:r>
      <w:r w:rsidRPr="00AF0CA3">
        <w:t>Conditions and Procedures in regard to Tender, Contract and Order</w:t>
      </w:r>
      <w:r w:rsidRPr="00AF0CA3">
        <w:rPr>
          <w:rFonts w:hint="eastAsia"/>
        </w:rPr>
        <w:t>”</w:t>
      </w:r>
      <w:r w:rsidRPr="00AF0CA3">
        <w:t xml:space="preserve"> (available from the Chief Director: State Purchases) which states that although prices and names may be made known (on request) at the opening of tenders these may not be disclosed by telephone or other means subsequently.</w:t>
      </w:r>
    </w:p>
    <w:p w:rsidR="001340CF" w:rsidRDefault="00405FE5" w:rsidP="00AF0CA3">
      <w:pPr>
        <w:pStyle w:val="Para3-Civ"/>
      </w:pPr>
      <w:r w:rsidRPr="00AF0CA3">
        <w:t>The Department will arrange for the signing of the Contract documentation after the awarding of the Contract.</w:t>
      </w:r>
    </w:p>
    <w:p w:rsidR="001340CF" w:rsidRDefault="001340CF" w:rsidP="00AF0CA3">
      <w:pPr>
        <w:pStyle w:val="Para3-Civ"/>
      </w:pPr>
    </w:p>
    <w:p w:rsidR="001340CF" w:rsidRDefault="001340CF" w:rsidP="00AF0CA3">
      <w:pPr>
        <w:pStyle w:val="Para3-Civ"/>
        <w:sectPr w:rsidR="001340CF" w:rsidSect="00FB0902">
          <w:pgSz w:w="11906" w:h="16838" w:code="9"/>
          <w:pgMar w:top="1134" w:right="964" w:bottom="964" w:left="1134" w:header="794" w:footer="510" w:gutter="0"/>
          <w:cols w:space="708"/>
          <w:docGrid w:linePitch="360"/>
        </w:sectPr>
      </w:pPr>
    </w:p>
    <w:p w:rsidR="00563F95" w:rsidRDefault="006A6137" w:rsidP="00563F95">
      <w:pPr>
        <w:pStyle w:val="TOCHeading1"/>
      </w:pPr>
      <w:bookmarkStart w:id="82" w:name="_Toc297308865"/>
      <w:bookmarkStart w:id="83" w:name="Annexure_Section_D"/>
      <w:bookmarkStart w:id="84" w:name="_Toc324614609"/>
      <w:r w:rsidRPr="006A6137">
        <w:lastRenderedPageBreak/>
        <w:t>ANNEXURES : SECTION D</w:t>
      </w:r>
      <w:bookmarkEnd w:id="82"/>
      <w:bookmarkEnd w:id="83"/>
      <w:bookmarkEnd w:id="84"/>
    </w:p>
    <w:p w:rsidR="008C655C" w:rsidRPr="009A2040" w:rsidRDefault="006A6137" w:rsidP="009A2040">
      <w:pPr>
        <w:rPr>
          <w:sz w:val="24"/>
        </w:rPr>
      </w:pPr>
      <w:r w:rsidRPr="009A2040">
        <w:rPr>
          <w:sz w:val="24"/>
        </w:rPr>
        <w:t>CONTENTS</w:t>
      </w:r>
    </w:p>
    <w:p w:rsidR="006A6137" w:rsidRDefault="006A6137" w:rsidP="00315B92">
      <w:pPr>
        <w:pStyle w:val="Para1-Civ"/>
        <w:tabs>
          <w:tab w:val="right" w:pos="9752"/>
        </w:tabs>
        <w:spacing w:after="240"/>
        <w:rPr>
          <w:b/>
        </w:rPr>
      </w:pPr>
      <w:r w:rsidRPr="006A6137">
        <w:rPr>
          <w:b/>
        </w:rPr>
        <w:t>Item</w:t>
      </w:r>
      <w:r w:rsidRPr="006A6137">
        <w:rPr>
          <w:b/>
        </w:rPr>
        <w:tab/>
      </w:r>
      <w:r w:rsidRPr="006A6137">
        <w:rPr>
          <w:b/>
        </w:rPr>
        <w:tab/>
      </w:r>
      <w:r w:rsidRPr="006A6137">
        <w:rPr>
          <w:b/>
        </w:rPr>
        <w:tab/>
        <w:t>Page</w:t>
      </w:r>
    </w:p>
    <w:p w:rsidR="008A0855" w:rsidRDefault="00A93F3F">
      <w:pPr>
        <w:pStyle w:val="TOC1"/>
        <w:rPr>
          <w:rFonts w:asciiTheme="minorHAnsi" w:eastAsiaTheme="minorEastAsia" w:hAnsiTheme="minorHAnsi" w:cstheme="minorBidi"/>
          <w:caps/>
          <w:color w:val="auto"/>
          <w:lang w:val="en-ZA" w:eastAsia="en-ZA"/>
        </w:rPr>
      </w:pPr>
      <w:r>
        <w:fldChar w:fldCharType="begin"/>
      </w:r>
      <w:r w:rsidR="006A6137">
        <w:instrText xml:space="preserve"> TOC \h \z \t "Heading - Annexures Civ,1,toc HEADING,1" </w:instrText>
      </w:r>
      <w:r>
        <w:fldChar w:fldCharType="separate"/>
      </w:r>
      <w:hyperlink w:anchor="_Toc297308865" w:history="1">
        <w:r w:rsidR="008A0855" w:rsidRPr="00896D8F">
          <w:rPr>
            <w:rStyle w:val="Hyperlink"/>
          </w:rPr>
          <w:t>ANNEXURES : SECTION D</w:t>
        </w:r>
        <w:r w:rsidR="008A0855">
          <w:rPr>
            <w:webHidden/>
          </w:rPr>
          <w:tab/>
        </w:r>
        <w:r>
          <w:rPr>
            <w:webHidden/>
          </w:rPr>
          <w:fldChar w:fldCharType="begin"/>
        </w:r>
        <w:r w:rsidR="008A0855">
          <w:rPr>
            <w:webHidden/>
          </w:rPr>
          <w:instrText xml:space="preserve"> PAGEREF _Toc297308865 \h </w:instrText>
        </w:r>
        <w:r>
          <w:rPr>
            <w:webHidden/>
          </w:rPr>
        </w:r>
        <w:r>
          <w:rPr>
            <w:webHidden/>
          </w:rPr>
          <w:fldChar w:fldCharType="separate"/>
        </w:r>
        <w:r w:rsidR="008A0855">
          <w:rPr>
            <w:webHidden/>
          </w:rPr>
          <w:t>9</w:t>
        </w:r>
        <w:r>
          <w:rPr>
            <w:webHidden/>
          </w:rPr>
          <w:fldChar w:fldCharType="end"/>
        </w:r>
      </w:hyperlink>
    </w:p>
    <w:p w:rsidR="008A0855" w:rsidRDefault="00A93F3F">
      <w:pPr>
        <w:pStyle w:val="TOC1"/>
        <w:rPr>
          <w:rFonts w:asciiTheme="minorHAnsi" w:eastAsiaTheme="minorEastAsia" w:hAnsiTheme="minorHAnsi" w:cstheme="minorBidi"/>
          <w:caps/>
          <w:color w:val="auto"/>
          <w:lang w:val="en-ZA" w:eastAsia="en-ZA"/>
        </w:rPr>
      </w:pPr>
      <w:hyperlink w:anchor="_Toc297308866" w:history="1">
        <w:r w:rsidR="008A0855" w:rsidRPr="00896D8F">
          <w:rPr>
            <w:rStyle w:val="Hyperlink"/>
          </w:rPr>
          <w:t>1.</w:t>
        </w:r>
        <w:r w:rsidR="008A0855">
          <w:rPr>
            <w:rFonts w:asciiTheme="minorHAnsi" w:eastAsiaTheme="minorEastAsia" w:hAnsiTheme="minorHAnsi" w:cstheme="minorBidi"/>
            <w:color w:val="auto"/>
            <w:lang w:val="en-ZA" w:eastAsia="en-ZA"/>
          </w:rPr>
          <w:tab/>
        </w:r>
        <w:r w:rsidR="008A0855" w:rsidRPr="00896D8F">
          <w:rPr>
            <w:rStyle w:val="Hyperlink"/>
          </w:rPr>
          <w:t>ANNEXURE D1:  SEQUENCE OF PROCUREMENT DOCUMENTS</w:t>
        </w:r>
        <w:r w:rsidR="008A0855">
          <w:rPr>
            <w:webHidden/>
          </w:rPr>
          <w:tab/>
        </w:r>
        <w:r>
          <w:rPr>
            <w:webHidden/>
          </w:rPr>
          <w:fldChar w:fldCharType="begin"/>
        </w:r>
        <w:r w:rsidR="008A0855">
          <w:rPr>
            <w:webHidden/>
          </w:rPr>
          <w:instrText xml:space="preserve"> PAGEREF _Toc297308866 \h </w:instrText>
        </w:r>
        <w:r>
          <w:rPr>
            <w:webHidden/>
          </w:rPr>
        </w:r>
        <w:r>
          <w:rPr>
            <w:webHidden/>
          </w:rPr>
          <w:fldChar w:fldCharType="separate"/>
        </w:r>
        <w:r w:rsidR="008A0855">
          <w:rPr>
            <w:webHidden/>
          </w:rPr>
          <w:t>10</w:t>
        </w:r>
        <w:r>
          <w:rPr>
            <w:webHidden/>
          </w:rPr>
          <w:fldChar w:fldCharType="end"/>
        </w:r>
      </w:hyperlink>
    </w:p>
    <w:p w:rsidR="008A0855" w:rsidRDefault="00A93F3F">
      <w:pPr>
        <w:pStyle w:val="TOC1"/>
        <w:rPr>
          <w:rFonts w:asciiTheme="minorHAnsi" w:eastAsiaTheme="minorEastAsia" w:hAnsiTheme="minorHAnsi" w:cstheme="minorBidi"/>
          <w:caps/>
          <w:color w:val="auto"/>
          <w:lang w:val="en-ZA" w:eastAsia="en-ZA"/>
        </w:rPr>
      </w:pPr>
      <w:hyperlink w:anchor="_Toc297308867" w:history="1">
        <w:r w:rsidR="008A0855" w:rsidRPr="00896D8F">
          <w:rPr>
            <w:rStyle w:val="Hyperlink"/>
          </w:rPr>
          <w:t>2.</w:t>
        </w:r>
        <w:r w:rsidR="008A0855">
          <w:rPr>
            <w:rFonts w:asciiTheme="minorHAnsi" w:eastAsiaTheme="minorEastAsia" w:hAnsiTheme="minorHAnsi" w:cstheme="minorBidi"/>
            <w:color w:val="auto"/>
            <w:lang w:val="en-ZA" w:eastAsia="en-ZA"/>
          </w:rPr>
          <w:tab/>
        </w:r>
        <w:r w:rsidR="008A0855" w:rsidRPr="00896D8F">
          <w:rPr>
            <w:rStyle w:val="Hyperlink"/>
          </w:rPr>
          <w:t>ANNEXURE D2:  CONDITIONS OF CONTRACT</w:t>
        </w:r>
        <w:r w:rsidR="008A0855">
          <w:rPr>
            <w:webHidden/>
          </w:rPr>
          <w:tab/>
        </w:r>
        <w:r>
          <w:rPr>
            <w:webHidden/>
          </w:rPr>
          <w:fldChar w:fldCharType="begin"/>
        </w:r>
        <w:r w:rsidR="008A0855">
          <w:rPr>
            <w:webHidden/>
          </w:rPr>
          <w:instrText xml:space="preserve"> PAGEREF _Toc297308867 \h </w:instrText>
        </w:r>
        <w:r>
          <w:rPr>
            <w:webHidden/>
          </w:rPr>
        </w:r>
        <w:r>
          <w:rPr>
            <w:webHidden/>
          </w:rPr>
          <w:fldChar w:fldCharType="separate"/>
        </w:r>
        <w:r w:rsidR="008A0855">
          <w:rPr>
            <w:webHidden/>
          </w:rPr>
          <w:t>12</w:t>
        </w:r>
        <w:r>
          <w:rPr>
            <w:webHidden/>
          </w:rPr>
          <w:fldChar w:fldCharType="end"/>
        </w:r>
      </w:hyperlink>
    </w:p>
    <w:p w:rsidR="008A0855" w:rsidRDefault="00A93F3F">
      <w:pPr>
        <w:pStyle w:val="TOC1"/>
        <w:rPr>
          <w:rFonts w:asciiTheme="minorHAnsi" w:eastAsiaTheme="minorEastAsia" w:hAnsiTheme="minorHAnsi" w:cstheme="minorBidi"/>
          <w:caps/>
          <w:color w:val="auto"/>
          <w:lang w:val="en-ZA" w:eastAsia="en-ZA"/>
        </w:rPr>
      </w:pPr>
      <w:hyperlink w:anchor="_Toc297308868" w:history="1">
        <w:r w:rsidR="008A0855" w:rsidRPr="00896D8F">
          <w:rPr>
            <w:rStyle w:val="Hyperlink"/>
          </w:rPr>
          <w:t>3.</w:t>
        </w:r>
        <w:r w:rsidR="008A0855">
          <w:rPr>
            <w:rFonts w:asciiTheme="minorHAnsi" w:eastAsiaTheme="minorEastAsia" w:hAnsiTheme="minorHAnsi" w:cstheme="minorBidi"/>
            <w:color w:val="auto"/>
            <w:lang w:val="en-ZA" w:eastAsia="en-ZA"/>
          </w:rPr>
          <w:tab/>
        </w:r>
        <w:r w:rsidR="008A0855" w:rsidRPr="00896D8F">
          <w:rPr>
            <w:rStyle w:val="Hyperlink"/>
          </w:rPr>
          <w:t>ANNEXURE D3:  PROJECT SPECIFICATION CLAUSES</w:t>
        </w:r>
        <w:r w:rsidR="008A0855">
          <w:rPr>
            <w:webHidden/>
          </w:rPr>
          <w:tab/>
        </w:r>
        <w:r>
          <w:rPr>
            <w:webHidden/>
          </w:rPr>
          <w:fldChar w:fldCharType="begin"/>
        </w:r>
        <w:r w:rsidR="008A0855">
          <w:rPr>
            <w:webHidden/>
          </w:rPr>
          <w:instrText xml:space="preserve"> PAGEREF _Toc297308868 \h </w:instrText>
        </w:r>
        <w:r>
          <w:rPr>
            <w:webHidden/>
          </w:rPr>
        </w:r>
        <w:r>
          <w:rPr>
            <w:webHidden/>
          </w:rPr>
          <w:fldChar w:fldCharType="separate"/>
        </w:r>
        <w:r w:rsidR="008A0855">
          <w:rPr>
            <w:webHidden/>
          </w:rPr>
          <w:t>16</w:t>
        </w:r>
        <w:r>
          <w:rPr>
            <w:webHidden/>
          </w:rPr>
          <w:fldChar w:fldCharType="end"/>
        </w:r>
      </w:hyperlink>
    </w:p>
    <w:p w:rsidR="008A0855" w:rsidRDefault="00A93F3F">
      <w:pPr>
        <w:pStyle w:val="TOC1"/>
        <w:rPr>
          <w:rFonts w:asciiTheme="minorHAnsi" w:eastAsiaTheme="minorEastAsia" w:hAnsiTheme="minorHAnsi" w:cstheme="minorBidi"/>
          <w:caps/>
          <w:color w:val="auto"/>
          <w:lang w:val="en-ZA" w:eastAsia="en-ZA"/>
        </w:rPr>
      </w:pPr>
      <w:hyperlink w:anchor="_Toc297308869" w:history="1">
        <w:r w:rsidR="008A0855" w:rsidRPr="00896D8F">
          <w:rPr>
            <w:rStyle w:val="Hyperlink"/>
          </w:rPr>
          <w:t>4.</w:t>
        </w:r>
        <w:r w:rsidR="008A0855">
          <w:rPr>
            <w:rFonts w:asciiTheme="minorHAnsi" w:eastAsiaTheme="minorEastAsia" w:hAnsiTheme="minorHAnsi" w:cstheme="minorBidi"/>
            <w:color w:val="auto"/>
            <w:lang w:val="en-ZA" w:eastAsia="en-ZA"/>
          </w:rPr>
          <w:tab/>
        </w:r>
        <w:r w:rsidR="008A0855" w:rsidRPr="00896D8F">
          <w:rPr>
            <w:rStyle w:val="Hyperlink"/>
          </w:rPr>
          <w:t>ANNEXURE D4:  DRAWINGS</w:t>
        </w:r>
        <w:r w:rsidR="008A0855">
          <w:rPr>
            <w:webHidden/>
          </w:rPr>
          <w:tab/>
        </w:r>
        <w:r>
          <w:rPr>
            <w:webHidden/>
          </w:rPr>
          <w:fldChar w:fldCharType="begin"/>
        </w:r>
        <w:r w:rsidR="008A0855">
          <w:rPr>
            <w:webHidden/>
          </w:rPr>
          <w:instrText xml:space="preserve"> PAGEREF _Toc297308869 \h </w:instrText>
        </w:r>
        <w:r>
          <w:rPr>
            <w:webHidden/>
          </w:rPr>
        </w:r>
        <w:r>
          <w:rPr>
            <w:webHidden/>
          </w:rPr>
          <w:fldChar w:fldCharType="separate"/>
        </w:r>
        <w:r w:rsidR="008A0855">
          <w:rPr>
            <w:webHidden/>
          </w:rPr>
          <w:t>34</w:t>
        </w:r>
        <w:r>
          <w:rPr>
            <w:webHidden/>
          </w:rPr>
          <w:fldChar w:fldCharType="end"/>
        </w:r>
      </w:hyperlink>
    </w:p>
    <w:p w:rsidR="008A0855" w:rsidRDefault="00A93F3F">
      <w:pPr>
        <w:pStyle w:val="TOC1"/>
        <w:rPr>
          <w:rFonts w:asciiTheme="minorHAnsi" w:eastAsiaTheme="minorEastAsia" w:hAnsiTheme="minorHAnsi" w:cstheme="minorBidi"/>
          <w:caps/>
          <w:color w:val="auto"/>
          <w:lang w:val="en-ZA" w:eastAsia="en-ZA"/>
        </w:rPr>
      </w:pPr>
      <w:hyperlink w:anchor="_Toc297308870" w:history="1">
        <w:r w:rsidR="008A0855" w:rsidRPr="00896D8F">
          <w:rPr>
            <w:rStyle w:val="Hyperlink"/>
          </w:rPr>
          <w:t>5.</w:t>
        </w:r>
        <w:r w:rsidR="008A0855">
          <w:rPr>
            <w:rFonts w:asciiTheme="minorHAnsi" w:eastAsiaTheme="minorEastAsia" w:hAnsiTheme="minorHAnsi" w:cstheme="minorBidi"/>
            <w:color w:val="auto"/>
            <w:lang w:val="en-ZA" w:eastAsia="en-ZA"/>
          </w:rPr>
          <w:tab/>
        </w:r>
        <w:r w:rsidR="008A0855" w:rsidRPr="00896D8F">
          <w:rPr>
            <w:rStyle w:val="Hyperlink"/>
          </w:rPr>
          <w:t>ANNEXURE D5:  SITE CLEARANCE CERTIFICATE</w:t>
        </w:r>
        <w:r w:rsidR="008A0855">
          <w:rPr>
            <w:webHidden/>
          </w:rPr>
          <w:tab/>
        </w:r>
        <w:r>
          <w:rPr>
            <w:webHidden/>
          </w:rPr>
          <w:fldChar w:fldCharType="begin"/>
        </w:r>
        <w:r w:rsidR="008A0855">
          <w:rPr>
            <w:webHidden/>
          </w:rPr>
          <w:instrText xml:space="preserve"> PAGEREF _Toc297308870 \h </w:instrText>
        </w:r>
        <w:r>
          <w:rPr>
            <w:webHidden/>
          </w:rPr>
        </w:r>
        <w:r>
          <w:rPr>
            <w:webHidden/>
          </w:rPr>
          <w:fldChar w:fldCharType="separate"/>
        </w:r>
        <w:r w:rsidR="008A0855">
          <w:rPr>
            <w:webHidden/>
          </w:rPr>
          <w:t>39</w:t>
        </w:r>
        <w:r>
          <w:rPr>
            <w:webHidden/>
          </w:rPr>
          <w:fldChar w:fldCharType="end"/>
        </w:r>
      </w:hyperlink>
    </w:p>
    <w:p w:rsidR="008A0855" w:rsidRDefault="00A93F3F">
      <w:pPr>
        <w:pStyle w:val="TOC1"/>
        <w:rPr>
          <w:rFonts w:asciiTheme="minorHAnsi" w:eastAsiaTheme="minorEastAsia" w:hAnsiTheme="minorHAnsi" w:cstheme="minorBidi"/>
          <w:caps/>
          <w:color w:val="auto"/>
          <w:lang w:val="en-ZA" w:eastAsia="en-ZA"/>
        </w:rPr>
      </w:pPr>
      <w:hyperlink w:anchor="_Toc297308871" w:history="1">
        <w:r w:rsidR="008A0855" w:rsidRPr="00896D8F">
          <w:rPr>
            <w:rStyle w:val="Hyperlink"/>
          </w:rPr>
          <w:t>6.</w:t>
        </w:r>
        <w:r w:rsidR="008A0855">
          <w:rPr>
            <w:rFonts w:asciiTheme="minorHAnsi" w:eastAsiaTheme="minorEastAsia" w:hAnsiTheme="minorHAnsi" w:cstheme="minorBidi"/>
            <w:color w:val="auto"/>
            <w:lang w:val="en-ZA" w:eastAsia="en-ZA"/>
          </w:rPr>
          <w:tab/>
        </w:r>
        <w:r w:rsidR="008A0855" w:rsidRPr="00896D8F">
          <w:rPr>
            <w:rStyle w:val="Hyperlink"/>
          </w:rPr>
          <w:t>ANNEXURE D6:  FORM OF GUARANTEE</w:t>
        </w:r>
        <w:r w:rsidR="008A0855">
          <w:rPr>
            <w:webHidden/>
          </w:rPr>
          <w:tab/>
        </w:r>
        <w:r>
          <w:rPr>
            <w:webHidden/>
          </w:rPr>
          <w:fldChar w:fldCharType="begin"/>
        </w:r>
        <w:r w:rsidR="008A0855">
          <w:rPr>
            <w:webHidden/>
          </w:rPr>
          <w:instrText xml:space="preserve"> PAGEREF _Toc297308871 \h </w:instrText>
        </w:r>
        <w:r>
          <w:rPr>
            <w:webHidden/>
          </w:rPr>
        </w:r>
        <w:r>
          <w:rPr>
            <w:webHidden/>
          </w:rPr>
          <w:fldChar w:fldCharType="separate"/>
        </w:r>
        <w:r w:rsidR="008A0855">
          <w:rPr>
            <w:webHidden/>
          </w:rPr>
          <w:t>41</w:t>
        </w:r>
        <w:r>
          <w:rPr>
            <w:webHidden/>
          </w:rPr>
          <w:fldChar w:fldCharType="end"/>
        </w:r>
      </w:hyperlink>
    </w:p>
    <w:p w:rsidR="008A0855" w:rsidRDefault="00A93F3F">
      <w:pPr>
        <w:pStyle w:val="TOC1"/>
        <w:rPr>
          <w:rFonts w:asciiTheme="minorHAnsi" w:eastAsiaTheme="minorEastAsia" w:hAnsiTheme="minorHAnsi" w:cstheme="minorBidi"/>
          <w:caps/>
          <w:color w:val="auto"/>
          <w:lang w:val="en-ZA" w:eastAsia="en-ZA"/>
        </w:rPr>
      </w:pPr>
      <w:hyperlink w:anchor="_Toc297308872" w:history="1">
        <w:r w:rsidR="008A0855" w:rsidRPr="00896D8F">
          <w:rPr>
            <w:rStyle w:val="Hyperlink"/>
          </w:rPr>
          <w:t>7.</w:t>
        </w:r>
        <w:r w:rsidR="008A0855">
          <w:rPr>
            <w:rFonts w:asciiTheme="minorHAnsi" w:eastAsiaTheme="minorEastAsia" w:hAnsiTheme="minorHAnsi" w:cstheme="minorBidi"/>
            <w:color w:val="auto"/>
            <w:lang w:val="en-ZA" w:eastAsia="en-ZA"/>
          </w:rPr>
          <w:tab/>
        </w:r>
        <w:r w:rsidR="008A0855" w:rsidRPr="00896D8F">
          <w:rPr>
            <w:rStyle w:val="Hyperlink"/>
          </w:rPr>
          <w:t>ANNEXURE D7:  PRO FORMA RISK ASSESSMENT REPORT</w:t>
        </w:r>
        <w:r w:rsidR="008A0855">
          <w:rPr>
            <w:webHidden/>
          </w:rPr>
          <w:tab/>
        </w:r>
        <w:r>
          <w:rPr>
            <w:webHidden/>
          </w:rPr>
          <w:fldChar w:fldCharType="begin"/>
        </w:r>
        <w:r w:rsidR="008A0855">
          <w:rPr>
            <w:webHidden/>
          </w:rPr>
          <w:instrText xml:space="preserve"> PAGEREF _Toc297308872 \h </w:instrText>
        </w:r>
        <w:r>
          <w:rPr>
            <w:webHidden/>
          </w:rPr>
        </w:r>
        <w:r>
          <w:rPr>
            <w:webHidden/>
          </w:rPr>
          <w:fldChar w:fldCharType="separate"/>
        </w:r>
        <w:r w:rsidR="008A0855">
          <w:rPr>
            <w:webHidden/>
          </w:rPr>
          <w:t>43</w:t>
        </w:r>
        <w:r>
          <w:rPr>
            <w:webHidden/>
          </w:rPr>
          <w:fldChar w:fldCharType="end"/>
        </w:r>
      </w:hyperlink>
    </w:p>
    <w:p w:rsidR="006A6137" w:rsidRDefault="00A93F3F" w:rsidP="00941C01">
      <w:pPr>
        <w:pStyle w:val="TOC1"/>
      </w:pPr>
      <w:r>
        <w:fldChar w:fldCharType="end"/>
      </w:r>
    </w:p>
    <w:p w:rsidR="00766108" w:rsidRDefault="00766108" w:rsidP="00AE019C">
      <w:pPr>
        <w:jc w:val="center"/>
      </w:pPr>
    </w:p>
    <w:p w:rsidR="00766108" w:rsidRDefault="00766108" w:rsidP="00AE019C">
      <w:pPr>
        <w:jc w:val="center"/>
        <w:sectPr w:rsidR="00766108" w:rsidSect="00FB0902">
          <w:headerReference w:type="default" r:id="rId31"/>
          <w:footerReference w:type="default" r:id="rId32"/>
          <w:pgSz w:w="11906" w:h="16838" w:code="9"/>
          <w:pgMar w:top="1134" w:right="964" w:bottom="964" w:left="1134" w:header="794" w:footer="510" w:gutter="0"/>
          <w:cols w:space="708"/>
          <w:docGrid w:linePitch="360"/>
        </w:sectPr>
      </w:pPr>
    </w:p>
    <w:p w:rsidR="00471FCD" w:rsidRPr="006C3702" w:rsidRDefault="00471FCD" w:rsidP="000C6CF8">
      <w:pPr>
        <w:pStyle w:val="Heading-AnnexuresCiv"/>
        <w:numPr>
          <w:ilvl w:val="0"/>
          <w:numId w:val="18"/>
        </w:numPr>
        <w:ind w:left="709" w:hanging="709"/>
        <w:rPr>
          <w:szCs w:val="28"/>
        </w:rPr>
      </w:pPr>
      <w:bookmarkStart w:id="85" w:name="_Toc296596961"/>
      <w:bookmarkStart w:id="86" w:name="_Toc296881719"/>
      <w:bookmarkStart w:id="87" w:name="_Toc296882858"/>
      <w:bookmarkStart w:id="88" w:name="_Toc296883141"/>
      <w:bookmarkStart w:id="89" w:name="_Toc297308866"/>
      <w:bookmarkStart w:id="90" w:name="AnnexureD1_Sequence_of_Proc_Docs"/>
      <w:bookmarkStart w:id="91" w:name="_Toc324614610"/>
      <w:bookmarkStart w:id="92" w:name="_Ref296365816"/>
      <w:r w:rsidRPr="006C3702">
        <w:rPr>
          <w:szCs w:val="28"/>
        </w:rPr>
        <w:lastRenderedPageBreak/>
        <w:t>ANNEXURE D1:  SEQUENCE OF PROCUREMENT DOCUMENTS</w:t>
      </w:r>
      <w:bookmarkEnd w:id="85"/>
      <w:bookmarkEnd w:id="86"/>
      <w:bookmarkEnd w:id="87"/>
      <w:bookmarkEnd w:id="88"/>
      <w:bookmarkEnd w:id="89"/>
      <w:bookmarkEnd w:id="90"/>
      <w:bookmarkEnd w:id="91"/>
    </w:p>
    <w:p w:rsidR="00AE019C" w:rsidRDefault="00AE019C" w:rsidP="00AE019C">
      <w:pPr>
        <w:pStyle w:val="ListContinue"/>
      </w:pPr>
      <w:bookmarkStart w:id="93" w:name="_Toc296881674"/>
      <w:r>
        <w:t>SEQUENCE OF PROCUREMENT DOCUMENTS (From QS 002)</w:t>
      </w:r>
      <w:bookmarkEnd w:id="92"/>
      <w:bookmarkEnd w:id="93"/>
    </w:p>
    <w:p w:rsidR="00B94C07" w:rsidRPr="00B94C07" w:rsidRDefault="00B94C07" w:rsidP="00B94C07">
      <w:pPr>
        <w:pStyle w:val="ListContinue2"/>
        <w:rPr>
          <w:rFonts w:ascii="Arial" w:hAnsi="Arial"/>
          <w:b w:val="0"/>
        </w:rPr>
      </w:pPr>
      <w:r w:rsidRPr="00B94C07">
        <w:rPr>
          <w:rFonts w:ascii="Arial" w:hAnsi="Arial"/>
          <w:b w:val="0"/>
        </w:rPr>
        <w:t xml:space="preserve">The </w:t>
      </w:r>
      <w:r w:rsidRPr="008926E0">
        <w:rPr>
          <w:rFonts w:ascii="Arial" w:hAnsi="Arial"/>
          <w:b w:val="0"/>
          <w:i/>
        </w:rPr>
        <w:t xml:space="preserve">three </w:t>
      </w:r>
      <w:r w:rsidR="008926E0" w:rsidRPr="008926E0">
        <w:rPr>
          <w:rFonts w:ascii="Arial" w:hAnsi="Arial"/>
          <w:b w:val="0"/>
          <w:i/>
        </w:rPr>
        <w:t xml:space="preserve">(3) </w:t>
      </w:r>
      <w:r w:rsidRPr="008926E0">
        <w:rPr>
          <w:rFonts w:ascii="Arial" w:hAnsi="Arial"/>
          <w:b w:val="0"/>
          <w:i/>
        </w:rPr>
        <w:t>volume</w:t>
      </w:r>
      <w:r w:rsidRPr="00B94C07">
        <w:rPr>
          <w:rFonts w:ascii="Arial" w:hAnsi="Arial"/>
          <w:b w:val="0"/>
        </w:rPr>
        <w:t xml:space="preserve"> approach has been adopted by the Department for building contracts (JBCC) and the </w:t>
      </w:r>
      <w:r w:rsidRPr="008926E0">
        <w:rPr>
          <w:rFonts w:ascii="Arial" w:hAnsi="Arial"/>
          <w:b w:val="0"/>
          <w:i/>
        </w:rPr>
        <w:t>single volume</w:t>
      </w:r>
      <w:r w:rsidRPr="00B94C07">
        <w:rPr>
          <w:rFonts w:ascii="Arial" w:hAnsi="Arial"/>
          <w:b w:val="0"/>
        </w:rPr>
        <w:t xml:space="preserve"> approach for engineering contracts (GCC).</w:t>
      </w:r>
    </w:p>
    <w:p w:rsidR="00B94C07" w:rsidRPr="00B94C07" w:rsidRDefault="00B94C07" w:rsidP="00B94C07">
      <w:pPr>
        <w:pStyle w:val="Para2-Civ"/>
      </w:pPr>
      <w:r w:rsidRPr="00C6453D">
        <w:rPr>
          <w:b/>
        </w:rPr>
        <w:t>Building contract</w:t>
      </w:r>
      <w:r w:rsidRPr="00B94C07">
        <w:t xml:space="preserve"> procurement documents shall be formatted and compiled under the standard headings and sequencing of documents for the </w:t>
      </w:r>
      <w:r w:rsidRPr="008926E0">
        <w:rPr>
          <w:i/>
        </w:rPr>
        <w:t xml:space="preserve">three </w:t>
      </w:r>
      <w:r w:rsidR="008926E0" w:rsidRPr="008926E0">
        <w:rPr>
          <w:i/>
        </w:rPr>
        <w:t xml:space="preserve">(3) </w:t>
      </w:r>
      <w:r w:rsidRPr="008926E0">
        <w:rPr>
          <w:i/>
        </w:rPr>
        <w:t>volume</w:t>
      </w:r>
      <w:r w:rsidRPr="00B94C07">
        <w:t xml:space="preserve"> approach, as indicated in the table below.</w:t>
      </w:r>
    </w:p>
    <w:p w:rsidR="00B94C07" w:rsidRPr="00B94C07" w:rsidRDefault="00B94C07" w:rsidP="00B94C07">
      <w:pPr>
        <w:pStyle w:val="Para2-Civ"/>
      </w:pPr>
      <w:r w:rsidRPr="00B94C07">
        <w:t>The Departmental Project Manager will be responsible for the completion of all procurement forms, as well as for assembling the procurement documents.</w:t>
      </w:r>
    </w:p>
    <w:p w:rsidR="00B94C07" w:rsidRPr="00B94C07" w:rsidRDefault="00B94C07" w:rsidP="00B94C07">
      <w:pPr>
        <w:pStyle w:val="Para2-Civ"/>
      </w:pPr>
      <w:r w:rsidRPr="00B94C07">
        <w:t>The Consultant Quantity Surveyor must advise and may, wherever required, assist the Departmental Project Manager with the completion of relevant procurement forms.</w:t>
      </w:r>
    </w:p>
    <w:p w:rsidR="00B94C07" w:rsidRPr="00B94C07" w:rsidRDefault="00B94C07" w:rsidP="00B94C07">
      <w:pPr>
        <w:pStyle w:val="ListContinue2"/>
        <w:rPr>
          <w:rFonts w:ascii="Arial" w:hAnsi="Arial"/>
          <w:b w:val="0"/>
        </w:rPr>
      </w:pPr>
      <w:r w:rsidRPr="00B94C07">
        <w:rPr>
          <w:rFonts w:ascii="Arial" w:hAnsi="Arial"/>
          <w:b w:val="0"/>
        </w:rPr>
        <w:t>The Standard for Uniformity in Construction Procurement has no requirement for colour coding component documents.  It is nevertheless recommended that any colour identification of component documents be undertaken in accordance with the provisions of SANS 10403, as the CIDB recognises this standard as best practice.</w:t>
      </w:r>
    </w:p>
    <w:p w:rsidR="00B94C07" w:rsidRPr="00B94C07" w:rsidRDefault="00B94C07" w:rsidP="00B94C07">
      <w:pPr>
        <w:pStyle w:val="Para2-Civ"/>
      </w:pPr>
      <w:r w:rsidRPr="00B94C07">
        <w:t>SANS 10403 suggests that for identification purposes of the various sections, each section may be printed on different coloured paper or be separated by coloured paper.  In this instance, the colours for each subcomponent should be as indicated in the table below.</w:t>
      </w:r>
    </w:p>
    <w:p w:rsidR="00B94C07" w:rsidRPr="00B94C07" w:rsidRDefault="00B94C07" w:rsidP="00B94C07">
      <w:pPr>
        <w:pStyle w:val="Para2-Civ"/>
      </w:pPr>
      <w:r w:rsidRPr="00B94C07">
        <w:t>The Department recommends that the documentation be printed on white paper and be separated by the relevant coloured pages.</w:t>
      </w:r>
    </w:p>
    <w:p w:rsidR="00B94C07" w:rsidRDefault="00B94C07" w:rsidP="000609E0">
      <w:pPr>
        <w:pStyle w:val="ListContinue2"/>
        <w:rPr>
          <w:rFonts w:ascii="Arial" w:hAnsi="Arial"/>
          <w:b w:val="0"/>
        </w:rPr>
      </w:pPr>
      <w:r w:rsidRPr="000609E0">
        <w:rPr>
          <w:rFonts w:ascii="Arial" w:hAnsi="Arial"/>
          <w:b w:val="0"/>
        </w:rPr>
        <w:t>The standard headings, sequencing of documents and colour coding for the single volume approach are indicated in the table below.</w:t>
      </w:r>
    </w:p>
    <w:p w:rsidR="00B94C07" w:rsidRPr="000609E0" w:rsidRDefault="000609E0" w:rsidP="0088101D">
      <w:pPr>
        <w:pStyle w:val="Notes"/>
        <w:spacing w:before="300" w:after="300"/>
      </w:pPr>
      <w:r w:rsidRPr="000609E0">
        <w:rPr>
          <w:u w:val="single"/>
        </w:rPr>
        <w:t>Note</w:t>
      </w:r>
      <w:r>
        <w:t>:</w:t>
      </w:r>
      <w:r>
        <w:tab/>
      </w:r>
      <w:r w:rsidR="00B94C07" w:rsidRPr="000609E0">
        <w:t xml:space="preserve">The </w:t>
      </w:r>
      <w:r w:rsidR="00B94C07" w:rsidRPr="000609E0">
        <w:rPr>
          <w:i/>
        </w:rPr>
        <w:t>single volume</w:t>
      </w:r>
      <w:r w:rsidR="00B94C07" w:rsidRPr="000609E0">
        <w:t xml:space="preserve"> approach is for engineering contract procurement documents only. The table below is included for information purposes only</w:t>
      </w:r>
    </w:p>
    <w:p w:rsidR="00FB4288" w:rsidRDefault="00FB4288" w:rsidP="0088101D">
      <w:pPr>
        <w:pStyle w:val="Para1-Civ"/>
        <w:rPr>
          <w:b/>
        </w:rPr>
        <w:sectPr w:rsidR="00FB4288" w:rsidSect="00C6453D">
          <w:headerReference w:type="default" r:id="rId33"/>
          <w:footerReference w:type="default" r:id="rId34"/>
          <w:pgSz w:w="11906" w:h="16838" w:code="9"/>
          <w:pgMar w:top="1134" w:right="964" w:bottom="964" w:left="1134" w:header="794" w:footer="510" w:gutter="0"/>
          <w:cols w:space="708"/>
          <w:docGrid w:linePitch="360"/>
        </w:sectPr>
      </w:pPr>
    </w:p>
    <w:p w:rsidR="00AE019C" w:rsidRPr="000609E0" w:rsidRDefault="00B94C07" w:rsidP="0088101D">
      <w:pPr>
        <w:pStyle w:val="Para1-Civ"/>
        <w:rPr>
          <w:b/>
        </w:rPr>
      </w:pPr>
      <w:r w:rsidRPr="000609E0">
        <w:rPr>
          <w:b/>
        </w:rPr>
        <w:lastRenderedPageBreak/>
        <w:t>TABLE: SINGLE VOLUME APPROACH: SEQUENCE OF DOCUMENTS (From QS 002)</w:t>
      </w:r>
    </w:p>
    <w:tbl>
      <w:tblPr>
        <w:tblStyle w:val="TableGrid"/>
        <w:tblW w:w="9781" w:type="dxa"/>
        <w:tblInd w:w="10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567"/>
        <w:gridCol w:w="709"/>
        <w:gridCol w:w="2693"/>
        <w:gridCol w:w="4820"/>
        <w:gridCol w:w="992"/>
      </w:tblGrid>
      <w:tr w:rsidR="00727BB3" w:rsidRPr="00727BB3" w:rsidTr="0011479A">
        <w:trPr>
          <w:tblHeader/>
        </w:trPr>
        <w:tc>
          <w:tcPr>
            <w:tcW w:w="567" w:type="dxa"/>
            <w:tcBorders>
              <w:top w:val="single" w:sz="12" w:space="0" w:color="000000" w:themeColor="text1"/>
              <w:bottom w:val="single" w:sz="12" w:space="0" w:color="000000" w:themeColor="text1"/>
            </w:tcBorders>
            <w:vAlign w:val="center"/>
          </w:tcPr>
          <w:p w:rsidR="00727BB3" w:rsidRPr="00727BB3" w:rsidRDefault="00727BB3" w:rsidP="0011479A">
            <w:pPr>
              <w:pStyle w:val="TableHeading"/>
            </w:pPr>
            <w:r w:rsidRPr="00727BB3">
              <w:t>No.</w:t>
            </w:r>
          </w:p>
        </w:tc>
        <w:tc>
          <w:tcPr>
            <w:tcW w:w="3402" w:type="dxa"/>
            <w:gridSpan w:val="2"/>
            <w:tcBorders>
              <w:top w:val="single" w:sz="12" w:space="0" w:color="000000" w:themeColor="text1"/>
              <w:bottom w:val="single" w:sz="12" w:space="0" w:color="000000" w:themeColor="text1"/>
            </w:tcBorders>
            <w:vAlign w:val="center"/>
          </w:tcPr>
          <w:p w:rsidR="00727BB3" w:rsidRPr="00727BB3" w:rsidRDefault="00727BB3" w:rsidP="000D1E6C">
            <w:pPr>
              <w:pStyle w:val="TableHeading"/>
            </w:pPr>
            <w:r>
              <w:t>Document</w:t>
            </w:r>
          </w:p>
        </w:tc>
        <w:tc>
          <w:tcPr>
            <w:tcW w:w="4820" w:type="dxa"/>
            <w:tcBorders>
              <w:top w:val="single" w:sz="12" w:space="0" w:color="000000" w:themeColor="text1"/>
              <w:bottom w:val="single" w:sz="12" w:space="0" w:color="000000" w:themeColor="text1"/>
            </w:tcBorders>
            <w:vAlign w:val="center"/>
          </w:tcPr>
          <w:p w:rsidR="00727BB3" w:rsidRPr="00727BB3" w:rsidRDefault="00727BB3" w:rsidP="000D1E6C">
            <w:pPr>
              <w:pStyle w:val="TableHeading"/>
            </w:pPr>
            <w:r>
              <w:t>Description</w:t>
            </w:r>
          </w:p>
        </w:tc>
        <w:tc>
          <w:tcPr>
            <w:tcW w:w="992" w:type="dxa"/>
            <w:tcBorders>
              <w:top w:val="single" w:sz="12" w:space="0" w:color="000000" w:themeColor="text1"/>
              <w:bottom w:val="single" w:sz="12" w:space="0" w:color="000000" w:themeColor="text1"/>
            </w:tcBorders>
            <w:vAlign w:val="center"/>
          </w:tcPr>
          <w:p w:rsidR="00727BB3" w:rsidRPr="00727BB3" w:rsidRDefault="00727BB3" w:rsidP="0011479A">
            <w:pPr>
              <w:pStyle w:val="TableHeading"/>
            </w:pPr>
            <w:r>
              <w:t>Paper Colour</w:t>
            </w:r>
          </w:p>
        </w:tc>
      </w:tr>
      <w:tr w:rsidR="00727BB3" w:rsidRPr="00727BB3" w:rsidTr="0011479A">
        <w:tc>
          <w:tcPr>
            <w:tcW w:w="567" w:type="dxa"/>
            <w:tcBorders>
              <w:top w:val="single" w:sz="12" w:space="0" w:color="000000" w:themeColor="text1"/>
            </w:tcBorders>
            <w:vAlign w:val="center"/>
          </w:tcPr>
          <w:p w:rsidR="00727BB3" w:rsidRPr="00727BB3" w:rsidRDefault="00727BB3" w:rsidP="0011479A">
            <w:pPr>
              <w:pStyle w:val="Table-Singlerowsentries"/>
              <w:jc w:val="center"/>
            </w:pPr>
            <w:r w:rsidRPr="00727BB3">
              <w:t>1</w:t>
            </w:r>
          </w:p>
        </w:tc>
        <w:tc>
          <w:tcPr>
            <w:tcW w:w="3402" w:type="dxa"/>
            <w:gridSpan w:val="2"/>
            <w:tcBorders>
              <w:top w:val="single" w:sz="12" w:space="0" w:color="000000" w:themeColor="text1"/>
            </w:tcBorders>
            <w:vAlign w:val="center"/>
          </w:tcPr>
          <w:p w:rsidR="00727BB3" w:rsidRPr="00727BB3" w:rsidRDefault="00727BB3" w:rsidP="000D1E6C">
            <w:pPr>
              <w:pStyle w:val="Table-Singlerowsentries"/>
            </w:pPr>
            <w:r w:rsidRPr="00727BB3">
              <w:t>Cover page</w:t>
            </w:r>
          </w:p>
        </w:tc>
        <w:tc>
          <w:tcPr>
            <w:tcW w:w="4820" w:type="dxa"/>
            <w:tcBorders>
              <w:top w:val="single" w:sz="12" w:space="0" w:color="000000" w:themeColor="text1"/>
            </w:tcBorders>
            <w:vAlign w:val="center"/>
          </w:tcPr>
          <w:p w:rsidR="00727BB3" w:rsidRPr="00727BB3" w:rsidRDefault="00727BB3" w:rsidP="000D1E6C">
            <w:pPr>
              <w:pStyle w:val="Table-Singlerowsentries"/>
            </w:pPr>
            <w:r w:rsidRPr="00727BB3">
              <w:t>DPW Procurement document cover sheet</w:t>
            </w:r>
          </w:p>
        </w:tc>
        <w:tc>
          <w:tcPr>
            <w:tcW w:w="992" w:type="dxa"/>
            <w:tcBorders>
              <w:top w:val="single" w:sz="12" w:space="0" w:color="000000" w:themeColor="text1"/>
            </w:tcBorders>
            <w:vAlign w:val="center"/>
          </w:tcPr>
          <w:p w:rsidR="00727BB3" w:rsidRPr="00727BB3" w:rsidRDefault="00727BB3" w:rsidP="0011479A">
            <w:pPr>
              <w:pStyle w:val="Table-Singlerowsentries"/>
              <w:jc w:val="center"/>
            </w:pPr>
            <w:r w:rsidRPr="00727BB3">
              <w:t>White</w:t>
            </w:r>
          </w:p>
        </w:tc>
      </w:tr>
      <w:tr w:rsidR="00727BB3" w:rsidRPr="00727BB3" w:rsidTr="0011479A">
        <w:tc>
          <w:tcPr>
            <w:tcW w:w="567" w:type="dxa"/>
            <w:vAlign w:val="center"/>
          </w:tcPr>
          <w:p w:rsidR="00727BB3" w:rsidRPr="00727BB3" w:rsidRDefault="00727BB3" w:rsidP="0011479A">
            <w:pPr>
              <w:pStyle w:val="Table-Singlerowsentries"/>
              <w:jc w:val="center"/>
            </w:pPr>
            <w:r w:rsidRPr="00727BB3">
              <w:t>2</w:t>
            </w:r>
          </w:p>
        </w:tc>
        <w:tc>
          <w:tcPr>
            <w:tcW w:w="3402" w:type="dxa"/>
            <w:gridSpan w:val="2"/>
            <w:vAlign w:val="center"/>
          </w:tcPr>
          <w:p w:rsidR="00727BB3" w:rsidRPr="00727BB3" w:rsidRDefault="00727BB3" w:rsidP="000D1E6C">
            <w:pPr>
              <w:pStyle w:val="Table-Singlerowsentries"/>
            </w:pPr>
            <w:r w:rsidRPr="00727BB3">
              <w:t>Table of contents</w:t>
            </w:r>
          </w:p>
        </w:tc>
        <w:tc>
          <w:tcPr>
            <w:tcW w:w="4820" w:type="dxa"/>
            <w:vAlign w:val="center"/>
          </w:tcPr>
          <w:p w:rsidR="00727BB3" w:rsidRPr="00727BB3" w:rsidRDefault="00727BB3" w:rsidP="000D1E6C">
            <w:pPr>
              <w:pStyle w:val="Table-Singlerowsentries"/>
            </w:pPr>
            <w:r w:rsidRPr="00727BB3">
              <w:t>Description of contract at top of page and DPW logo</w:t>
            </w:r>
          </w:p>
        </w:tc>
        <w:tc>
          <w:tcPr>
            <w:tcW w:w="992" w:type="dxa"/>
            <w:vAlign w:val="center"/>
          </w:tcPr>
          <w:p w:rsidR="00727BB3" w:rsidRPr="00727BB3" w:rsidRDefault="00727BB3" w:rsidP="0011479A">
            <w:pPr>
              <w:pStyle w:val="Table-Singlerowsentries"/>
              <w:jc w:val="center"/>
            </w:pPr>
            <w:r w:rsidRPr="00727BB3">
              <w:t>White</w:t>
            </w:r>
          </w:p>
        </w:tc>
      </w:tr>
      <w:tr w:rsidR="00727BB3" w:rsidRPr="00727BB3" w:rsidTr="0011479A">
        <w:tc>
          <w:tcPr>
            <w:tcW w:w="567" w:type="dxa"/>
            <w:vAlign w:val="center"/>
          </w:tcPr>
          <w:p w:rsidR="00727BB3" w:rsidRPr="00727BB3" w:rsidRDefault="00727BB3" w:rsidP="0011479A">
            <w:pPr>
              <w:pStyle w:val="Table-Singlerowsentries"/>
              <w:jc w:val="center"/>
            </w:pPr>
            <w:r w:rsidRPr="00727BB3">
              <w:t>3</w:t>
            </w:r>
          </w:p>
        </w:tc>
        <w:tc>
          <w:tcPr>
            <w:tcW w:w="3402" w:type="dxa"/>
            <w:gridSpan w:val="2"/>
            <w:tcBorders>
              <w:bottom w:val="single" w:sz="6" w:space="0" w:color="000000" w:themeColor="text1"/>
            </w:tcBorders>
            <w:vAlign w:val="center"/>
          </w:tcPr>
          <w:p w:rsidR="00727BB3" w:rsidRPr="00727BB3" w:rsidRDefault="00727BB3" w:rsidP="000D1E6C">
            <w:pPr>
              <w:pStyle w:val="Table-Singlerowsentries"/>
            </w:pPr>
            <w:r w:rsidRPr="00727BB3">
              <w:t>Document breakdown structure</w:t>
            </w:r>
          </w:p>
        </w:tc>
        <w:tc>
          <w:tcPr>
            <w:tcW w:w="4820" w:type="dxa"/>
            <w:vAlign w:val="center"/>
          </w:tcPr>
          <w:p w:rsidR="00727BB3" w:rsidRPr="00727BB3" w:rsidRDefault="00727BB3" w:rsidP="000D1E6C">
            <w:pPr>
              <w:pStyle w:val="Table-Singlerowsentries"/>
            </w:pPr>
            <w:r w:rsidRPr="00727BB3">
              <w:t>Organogram of content</w:t>
            </w:r>
          </w:p>
        </w:tc>
        <w:tc>
          <w:tcPr>
            <w:tcW w:w="992" w:type="dxa"/>
            <w:vAlign w:val="center"/>
          </w:tcPr>
          <w:p w:rsidR="00727BB3" w:rsidRPr="00727BB3" w:rsidRDefault="00727BB3" w:rsidP="0011479A">
            <w:pPr>
              <w:pStyle w:val="Table-Singlerowsentries"/>
              <w:jc w:val="center"/>
            </w:pPr>
            <w:r w:rsidRPr="00727BB3">
              <w:t>White</w:t>
            </w:r>
          </w:p>
        </w:tc>
      </w:tr>
      <w:tr w:rsidR="00727BB3" w:rsidRPr="00727BB3" w:rsidTr="0011479A">
        <w:tc>
          <w:tcPr>
            <w:tcW w:w="567" w:type="dxa"/>
            <w:vAlign w:val="center"/>
          </w:tcPr>
          <w:p w:rsidR="00727BB3" w:rsidRPr="00727BB3" w:rsidRDefault="00727BB3" w:rsidP="0011479A">
            <w:pPr>
              <w:pStyle w:val="Table-Singlerowsentries"/>
              <w:jc w:val="center"/>
            </w:pPr>
            <w:r w:rsidRPr="00727BB3">
              <w:t>4</w:t>
            </w:r>
          </w:p>
        </w:tc>
        <w:tc>
          <w:tcPr>
            <w:tcW w:w="709" w:type="dxa"/>
            <w:tcBorders>
              <w:top w:val="single" w:sz="6" w:space="0" w:color="000000" w:themeColor="text1"/>
              <w:bottom w:val="single" w:sz="6" w:space="0" w:color="000000" w:themeColor="text1"/>
              <w:right w:val="nil"/>
            </w:tcBorders>
            <w:vAlign w:val="center"/>
          </w:tcPr>
          <w:p w:rsidR="00727BB3" w:rsidRPr="000D1E6C" w:rsidRDefault="00727BB3" w:rsidP="000D1E6C">
            <w:pPr>
              <w:pStyle w:val="Table-Singlerowsentries"/>
              <w:rPr>
                <w:b/>
              </w:rPr>
            </w:pPr>
            <w:r w:rsidRPr="000D1E6C">
              <w:rPr>
                <w:b/>
              </w:rPr>
              <w:t>1.</w:t>
            </w:r>
          </w:p>
        </w:tc>
        <w:tc>
          <w:tcPr>
            <w:tcW w:w="2693" w:type="dxa"/>
            <w:tcBorders>
              <w:top w:val="single" w:sz="6" w:space="0" w:color="000000" w:themeColor="text1"/>
              <w:left w:val="nil"/>
              <w:bottom w:val="single" w:sz="6" w:space="0" w:color="000000" w:themeColor="text1"/>
            </w:tcBorders>
            <w:vAlign w:val="center"/>
          </w:tcPr>
          <w:p w:rsidR="00727BB3" w:rsidRPr="000D1E6C" w:rsidRDefault="00727BB3" w:rsidP="000D1E6C">
            <w:pPr>
              <w:pStyle w:val="Table-Singlerowsentries"/>
              <w:rPr>
                <w:b/>
              </w:rPr>
            </w:pPr>
            <w:r w:rsidRPr="000D1E6C">
              <w:rPr>
                <w:b/>
              </w:rPr>
              <w:t>THE TENDER</w:t>
            </w:r>
          </w:p>
        </w:tc>
        <w:tc>
          <w:tcPr>
            <w:tcW w:w="4820" w:type="dxa"/>
            <w:vAlign w:val="center"/>
          </w:tcPr>
          <w:p w:rsidR="00727BB3" w:rsidRPr="00727BB3" w:rsidRDefault="00727BB3" w:rsidP="000D1E6C">
            <w:pPr>
              <w:pStyle w:val="Table-Singlerowsentries"/>
            </w:pPr>
            <w:r w:rsidRPr="00727BB3">
              <w:t>Description of contract at top of page and DPW logo</w:t>
            </w:r>
          </w:p>
        </w:tc>
        <w:tc>
          <w:tcPr>
            <w:tcW w:w="992" w:type="dxa"/>
            <w:vAlign w:val="center"/>
          </w:tcPr>
          <w:p w:rsidR="00727BB3" w:rsidRPr="00727BB3" w:rsidRDefault="00727BB3" w:rsidP="0011479A">
            <w:pPr>
              <w:pStyle w:val="Table-Singlerowsentries"/>
              <w:jc w:val="center"/>
            </w:pPr>
            <w:r w:rsidRPr="00727BB3">
              <w:t>White</w:t>
            </w:r>
          </w:p>
        </w:tc>
      </w:tr>
      <w:tr w:rsidR="00727BB3" w:rsidRPr="00727BB3" w:rsidTr="0011479A">
        <w:tc>
          <w:tcPr>
            <w:tcW w:w="567" w:type="dxa"/>
            <w:vAlign w:val="center"/>
          </w:tcPr>
          <w:p w:rsidR="00727BB3" w:rsidRPr="000D1E6C" w:rsidRDefault="00B072AB" w:rsidP="0011479A">
            <w:pPr>
              <w:pStyle w:val="Table-Singlerowsentries"/>
              <w:jc w:val="center"/>
            </w:pPr>
            <w:r w:rsidRPr="000D1E6C">
              <w:t>5</w:t>
            </w:r>
          </w:p>
        </w:tc>
        <w:tc>
          <w:tcPr>
            <w:tcW w:w="709" w:type="dxa"/>
            <w:tcBorders>
              <w:top w:val="single" w:sz="6" w:space="0" w:color="000000" w:themeColor="text1"/>
              <w:bottom w:val="single" w:sz="6" w:space="0" w:color="000000" w:themeColor="text1"/>
              <w:right w:val="nil"/>
            </w:tcBorders>
            <w:vAlign w:val="center"/>
          </w:tcPr>
          <w:p w:rsidR="00727BB3" w:rsidRPr="000D1E6C" w:rsidRDefault="00727BB3" w:rsidP="000D1E6C">
            <w:pPr>
              <w:pStyle w:val="Table-Singlerowsentries"/>
              <w:rPr>
                <w:b/>
              </w:rPr>
            </w:pPr>
            <w:r w:rsidRPr="000D1E6C">
              <w:rPr>
                <w:b/>
              </w:rPr>
              <w:t>1.1</w:t>
            </w:r>
          </w:p>
        </w:tc>
        <w:tc>
          <w:tcPr>
            <w:tcW w:w="2693" w:type="dxa"/>
            <w:tcBorders>
              <w:top w:val="single" w:sz="6" w:space="0" w:color="000000" w:themeColor="text1"/>
              <w:left w:val="nil"/>
              <w:bottom w:val="single" w:sz="6" w:space="0" w:color="000000" w:themeColor="text1"/>
            </w:tcBorders>
            <w:vAlign w:val="center"/>
          </w:tcPr>
          <w:p w:rsidR="00727BB3" w:rsidRPr="000D1E6C" w:rsidRDefault="00727BB3" w:rsidP="000D1E6C">
            <w:pPr>
              <w:pStyle w:val="Table-Singlerowsentries"/>
              <w:rPr>
                <w:b/>
              </w:rPr>
            </w:pPr>
            <w:r w:rsidRPr="000D1E6C">
              <w:rPr>
                <w:b/>
              </w:rPr>
              <w:t>Tender procedure</w:t>
            </w:r>
          </w:p>
        </w:tc>
        <w:tc>
          <w:tcPr>
            <w:tcW w:w="4820" w:type="dxa"/>
            <w:vAlign w:val="center"/>
          </w:tcPr>
          <w:p w:rsidR="00727BB3" w:rsidRPr="000D1E6C" w:rsidRDefault="00727BB3" w:rsidP="000D1E6C">
            <w:pPr>
              <w:pStyle w:val="Table-Singlerowsentries"/>
            </w:pPr>
            <w:r w:rsidRPr="000D1E6C">
              <w:t>Description of contract at top of page and DPW logo</w:t>
            </w:r>
          </w:p>
        </w:tc>
        <w:tc>
          <w:tcPr>
            <w:tcW w:w="992" w:type="dxa"/>
            <w:vAlign w:val="center"/>
          </w:tcPr>
          <w:p w:rsidR="00727BB3" w:rsidRPr="000D1E6C" w:rsidRDefault="00727BB3" w:rsidP="0011479A">
            <w:pPr>
              <w:pStyle w:val="Table-Singlerowsentries"/>
              <w:jc w:val="center"/>
            </w:pPr>
            <w:r w:rsidRPr="000D1E6C">
              <w:t>White</w:t>
            </w:r>
          </w:p>
        </w:tc>
      </w:tr>
      <w:tr w:rsidR="00B072AB" w:rsidRPr="00727BB3" w:rsidTr="0011479A">
        <w:tc>
          <w:tcPr>
            <w:tcW w:w="567" w:type="dxa"/>
            <w:vAlign w:val="center"/>
          </w:tcPr>
          <w:p w:rsidR="00B072AB" w:rsidRPr="000D1E6C" w:rsidRDefault="00B072AB" w:rsidP="0011479A">
            <w:pPr>
              <w:pStyle w:val="Table-Singlerowsentries"/>
              <w:jc w:val="center"/>
            </w:pPr>
            <w:r w:rsidRPr="000D1E6C">
              <w:t>6</w:t>
            </w:r>
          </w:p>
        </w:tc>
        <w:tc>
          <w:tcPr>
            <w:tcW w:w="3402" w:type="dxa"/>
            <w:gridSpan w:val="2"/>
            <w:tcBorders>
              <w:top w:val="single" w:sz="6" w:space="0" w:color="000000" w:themeColor="text1"/>
            </w:tcBorders>
            <w:vAlign w:val="center"/>
          </w:tcPr>
          <w:p w:rsidR="00B072AB" w:rsidRPr="000D1E6C" w:rsidRDefault="00B072AB" w:rsidP="000D1E6C">
            <w:pPr>
              <w:pStyle w:val="Table-Singlerowsentries"/>
            </w:pPr>
            <w:r w:rsidRPr="000D1E6C">
              <w:t>PA-04 (EC)</w:t>
            </w:r>
          </w:p>
        </w:tc>
        <w:tc>
          <w:tcPr>
            <w:tcW w:w="4820" w:type="dxa"/>
            <w:vAlign w:val="center"/>
          </w:tcPr>
          <w:p w:rsidR="00B072AB" w:rsidRPr="000D1E6C" w:rsidRDefault="00B072AB" w:rsidP="000D1E6C">
            <w:pPr>
              <w:pStyle w:val="Table-Singlerowsentries"/>
            </w:pPr>
            <w:r w:rsidRPr="000D1E6C">
              <w:t>Notice of invitation to tender</w:t>
            </w:r>
          </w:p>
        </w:tc>
        <w:tc>
          <w:tcPr>
            <w:tcW w:w="992" w:type="dxa"/>
            <w:vAlign w:val="center"/>
          </w:tcPr>
          <w:p w:rsidR="00B072AB" w:rsidRPr="000D1E6C" w:rsidRDefault="00B072AB" w:rsidP="0011479A">
            <w:pPr>
              <w:pStyle w:val="Table-Singlerowsentries"/>
              <w:jc w:val="center"/>
            </w:pPr>
            <w:r w:rsidRPr="000D1E6C">
              <w:t>White</w:t>
            </w:r>
          </w:p>
        </w:tc>
      </w:tr>
      <w:tr w:rsidR="004F6081" w:rsidRPr="00727BB3" w:rsidTr="0011479A">
        <w:tc>
          <w:tcPr>
            <w:tcW w:w="567" w:type="dxa"/>
            <w:vAlign w:val="center"/>
          </w:tcPr>
          <w:p w:rsidR="004F6081" w:rsidRPr="000D1E6C" w:rsidRDefault="004F6081" w:rsidP="0011479A">
            <w:pPr>
              <w:pStyle w:val="Table-Singlerowsentries"/>
              <w:jc w:val="center"/>
            </w:pPr>
            <w:r w:rsidRPr="000D1E6C">
              <w:t>7</w:t>
            </w:r>
          </w:p>
        </w:tc>
        <w:tc>
          <w:tcPr>
            <w:tcW w:w="3402" w:type="dxa"/>
            <w:gridSpan w:val="2"/>
            <w:tcBorders>
              <w:bottom w:val="single" w:sz="6" w:space="0" w:color="000000" w:themeColor="text1"/>
            </w:tcBorders>
            <w:vAlign w:val="center"/>
          </w:tcPr>
          <w:p w:rsidR="004F6081" w:rsidRPr="000D1E6C" w:rsidRDefault="004F6081" w:rsidP="000D1E6C">
            <w:pPr>
              <w:pStyle w:val="Table-Singlerowsentries"/>
            </w:pPr>
            <w:r w:rsidRPr="000D1E6C">
              <w:t>DPW-03 (EC)</w:t>
            </w:r>
          </w:p>
        </w:tc>
        <w:tc>
          <w:tcPr>
            <w:tcW w:w="4820" w:type="dxa"/>
            <w:vAlign w:val="center"/>
          </w:tcPr>
          <w:p w:rsidR="004F6081" w:rsidRPr="000D1E6C" w:rsidRDefault="004F6081" w:rsidP="000D1E6C">
            <w:pPr>
              <w:pStyle w:val="Table-Singlerowsentries"/>
            </w:pPr>
            <w:r w:rsidRPr="000D1E6C">
              <w:t>Tender data</w:t>
            </w:r>
          </w:p>
        </w:tc>
        <w:tc>
          <w:tcPr>
            <w:tcW w:w="992" w:type="dxa"/>
            <w:vAlign w:val="center"/>
          </w:tcPr>
          <w:p w:rsidR="004F6081" w:rsidRPr="000D1E6C" w:rsidRDefault="004F6081" w:rsidP="0011479A">
            <w:pPr>
              <w:pStyle w:val="Table-Singlerowsentries"/>
              <w:jc w:val="center"/>
            </w:pPr>
            <w:r w:rsidRPr="000D1E6C">
              <w:t>Salmon</w:t>
            </w:r>
          </w:p>
        </w:tc>
      </w:tr>
      <w:tr w:rsidR="002C3FD5" w:rsidRPr="00727BB3" w:rsidTr="0011479A">
        <w:tc>
          <w:tcPr>
            <w:tcW w:w="567" w:type="dxa"/>
            <w:vAlign w:val="center"/>
          </w:tcPr>
          <w:p w:rsidR="004F6081" w:rsidRPr="000D1E6C" w:rsidRDefault="004F6081" w:rsidP="0011479A">
            <w:pPr>
              <w:pStyle w:val="Table-Singlerowsentries"/>
              <w:jc w:val="center"/>
            </w:pPr>
            <w:r w:rsidRPr="000D1E6C">
              <w:t>8</w:t>
            </w:r>
          </w:p>
        </w:tc>
        <w:tc>
          <w:tcPr>
            <w:tcW w:w="709" w:type="dxa"/>
            <w:tcBorders>
              <w:top w:val="single" w:sz="6" w:space="0" w:color="000000" w:themeColor="text1"/>
              <w:bottom w:val="single" w:sz="6" w:space="0" w:color="000000" w:themeColor="text1"/>
              <w:right w:val="nil"/>
            </w:tcBorders>
            <w:vAlign w:val="center"/>
          </w:tcPr>
          <w:p w:rsidR="004F6081" w:rsidRPr="000D1E6C" w:rsidRDefault="004F6081" w:rsidP="000D1E6C">
            <w:pPr>
              <w:pStyle w:val="Table-Singlerowsentries"/>
              <w:rPr>
                <w:b/>
              </w:rPr>
            </w:pPr>
            <w:r w:rsidRPr="000D1E6C">
              <w:rPr>
                <w:b/>
              </w:rPr>
              <w:t>1.2</w:t>
            </w:r>
          </w:p>
        </w:tc>
        <w:tc>
          <w:tcPr>
            <w:tcW w:w="2693" w:type="dxa"/>
            <w:tcBorders>
              <w:top w:val="single" w:sz="6" w:space="0" w:color="000000" w:themeColor="text1"/>
              <w:left w:val="nil"/>
              <w:bottom w:val="single" w:sz="6" w:space="0" w:color="000000" w:themeColor="text1"/>
            </w:tcBorders>
            <w:vAlign w:val="center"/>
          </w:tcPr>
          <w:p w:rsidR="004F6081" w:rsidRPr="000D1E6C" w:rsidRDefault="004F6081" w:rsidP="000D1E6C">
            <w:pPr>
              <w:pStyle w:val="Table-Singlerowsentries"/>
              <w:rPr>
                <w:b/>
              </w:rPr>
            </w:pPr>
            <w:r w:rsidRPr="000D1E6C">
              <w:rPr>
                <w:b/>
              </w:rPr>
              <w:t>Returnable documents</w:t>
            </w:r>
          </w:p>
        </w:tc>
        <w:tc>
          <w:tcPr>
            <w:tcW w:w="4820" w:type="dxa"/>
            <w:vAlign w:val="center"/>
          </w:tcPr>
          <w:p w:rsidR="004F6081" w:rsidRPr="000D1E6C" w:rsidRDefault="004F6081" w:rsidP="000D1E6C">
            <w:pPr>
              <w:pStyle w:val="Table-Singlerowsentries"/>
            </w:pPr>
            <w:r w:rsidRPr="000D1E6C">
              <w:t>Description of contract at top of page and DPW logo</w:t>
            </w:r>
          </w:p>
        </w:tc>
        <w:tc>
          <w:tcPr>
            <w:tcW w:w="992" w:type="dxa"/>
            <w:vAlign w:val="center"/>
          </w:tcPr>
          <w:p w:rsidR="004F6081" w:rsidRPr="000D1E6C" w:rsidRDefault="004F6081" w:rsidP="0011479A">
            <w:pPr>
              <w:pStyle w:val="Table-Singlerowsentries"/>
              <w:jc w:val="center"/>
            </w:pPr>
            <w:r w:rsidRPr="000D1E6C">
              <w:t>White</w:t>
            </w:r>
          </w:p>
        </w:tc>
      </w:tr>
      <w:tr w:rsidR="004F6081" w:rsidRPr="00727BB3" w:rsidTr="0011479A">
        <w:tc>
          <w:tcPr>
            <w:tcW w:w="567" w:type="dxa"/>
            <w:vAlign w:val="center"/>
          </w:tcPr>
          <w:p w:rsidR="004F6081" w:rsidRPr="000D1E6C" w:rsidRDefault="004F6081" w:rsidP="0011479A">
            <w:pPr>
              <w:pStyle w:val="Table-Singlerowsentries"/>
              <w:jc w:val="center"/>
            </w:pPr>
            <w:r w:rsidRPr="000D1E6C">
              <w:t>9</w:t>
            </w:r>
          </w:p>
        </w:tc>
        <w:tc>
          <w:tcPr>
            <w:tcW w:w="3402" w:type="dxa"/>
            <w:gridSpan w:val="2"/>
            <w:tcBorders>
              <w:top w:val="single" w:sz="6" w:space="0" w:color="000000" w:themeColor="text1"/>
            </w:tcBorders>
            <w:vAlign w:val="center"/>
          </w:tcPr>
          <w:p w:rsidR="004F6081" w:rsidRPr="000D1E6C" w:rsidRDefault="004F6081" w:rsidP="000D1E6C">
            <w:pPr>
              <w:pStyle w:val="Table-Singlerowsentries"/>
            </w:pPr>
            <w:r w:rsidRPr="000D1E6C">
              <w:t>PA-09 (EC)</w:t>
            </w:r>
          </w:p>
        </w:tc>
        <w:tc>
          <w:tcPr>
            <w:tcW w:w="4820" w:type="dxa"/>
            <w:vAlign w:val="center"/>
          </w:tcPr>
          <w:p w:rsidR="004F6081" w:rsidRPr="000D1E6C" w:rsidRDefault="004F6081" w:rsidP="000D1E6C">
            <w:pPr>
              <w:pStyle w:val="Table-Singlerowsentries"/>
            </w:pPr>
            <w:r w:rsidRPr="000D1E6C">
              <w:t>List of returnable documents</w:t>
            </w:r>
          </w:p>
        </w:tc>
        <w:tc>
          <w:tcPr>
            <w:tcW w:w="992" w:type="dxa"/>
            <w:vAlign w:val="center"/>
          </w:tcPr>
          <w:p w:rsidR="004F6081" w:rsidRPr="000D1E6C" w:rsidRDefault="004F6081" w:rsidP="0011479A">
            <w:pPr>
              <w:pStyle w:val="Table-Singlerowsentries"/>
              <w:jc w:val="center"/>
            </w:pPr>
            <w:r w:rsidRPr="000D1E6C">
              <w:t>White</w:t>
            </w:r>
          </w:p>
        </w:tc>
      </w:tr>
      <w:tr w:rsidR="004F6081" w:rsidRPr="00727BB3" w:rsidTr="0011479A">
        <w:tc>
          <w:tcPr>
            <w:tcW w:w="567" w:type="dxa"/>
            <w:vAlign w:val="center"/>
          </w:tcPr>
          <w:p w:rsidR="004F6081" w:rsidRPr="000D1E6C" w:rsidRDefault="004F6081" w:rsidP="0011479A">
            <w:pPr>
              <w:pStyle w:val="Table-Singlerowsentries"/>
              <w:jc w:val="center"/>
            </w:pPr>
            <w:r w:rsidRPr="000D1E6C">
              <w:t>10</w:t>
            </w:r>
          </w:p>
        </w:tc>
        <w:tc>
          <w:tcPr>
            <w:tcW w:w="3402" w:type="dxa"/>
            <w:gridSpan w:val="2"/>
            <w:vAlign w:val="center"/>
          </w:tcPr>
          <w:p w:rsidR="004F6081" w:rsidRPr="000D1E6C" w:rsidRDefault="004F6081" w:rsidP="000D1E6C">
            <w:pPr>
              <w:pStyle w:val="Table-Singlerowsentries"/>
            </w:pPr>
            <w:r w:rsidRPr="000D1E6C">
              <w:t>PA-11</w:t>
            </w:r>
          </w:p>
        </w:tc>
        <w:tc>
          <w:tcPr>
            <w:tcW w:w="4820" w:type="dxa"/>
            <w:vAlign w:val="center"/>
          </w:tcPr>
          <w:p w:rsidR="004F6081" w:rsidRPr="000D1E6C" w:rsidRDefault="004F6081" w:rsidP="000D1E6C">
            <w:pPr>
              <w:pStyle w:val="Table-Singlerowsentries"/>
            </w:pPr>
            <w:r w:rsidRPr="000D1E6C">
              <w:t>Declaration of interest and bidder’s past supply chain management practices</w:t>
            </w:r>
          </w:p>
        </w:tc>
        <w:tc>
          <w:tcPr>
            <w:tcW w:w="992" w:type="dxa"/>
            <w:vAlign w:val="center"/>
          </w:tcPr>
          <w:p w:rsidR="004F6081" w:rsidRPr="000D1E6C" w:rsidRDefault="004F6081" w:rsidP="0011479A">
            <w:pPr>
              <w:pStyle w:val="Table-Singlerowsentries"/>
              <w:jc w:val="center"/>
            </w:pPr>
            <w:r w:rsidRPr="000D1E6C">
              <w:t>White</w:t>
            </w:r>
          </w:p>
        </w:tc>
      </w:tr>
      <w:tr w:rsidR="004F6081" w:rsidRPr="00727BB3" w:rsidTr="0011479A">
        <w:tc>
          <w:tcPr>
            <w:tcW w:w="567" w:type="dxa"/>
            <w:vAlign w:val="center"/>
          </w:tcPr>
          <w:p w:rsidR="004F6081" w:rsidRPr="000D1E6C" w:rsidRDefault="004F6081" w:rsidP="0011479A">
            <w:pPr>
              <w:pStyle w:val="Table-Singlerowsentries"/>
              <w:jc w:val="center"/>
            </w:pPr>
            <w:r w:rsidRPr="000D1E6C">
              <w:t>11</w:t>
            </w:r>
          </w:p>
        </w:tc>
        <w:tc>
          <w:tcPr>
            <w:tcW w:w="3402" w:type="dxa"/>
            <w:gridSpan w:val="2"/>
            <w:vAlign w:val="center"/>
          </w:tcPr>
          <w:p w:rsidR="004F6081" w:rsidRPr="000D1E6C" w:rsidRDefault="004F6081" w:rsidP="000D1E6C">
            <w:pPr>
              <w:pStyle w:val="Table-Singlerowsentries"/>
            </w:pPr>
            <w:r w:rsidRPr="000D1E6C">
              <w:t>PA-15.1</w:t>
            </w:r>
          </w:p>
        </w:tc>
        <w:tc>
          <w:tcPr>
            <w:tcW w:w="4820" w:type="dxa"/>
            <w:vAlign w:val="center"/>
          </w:tcPr>
          <w:p w:rsidR="004F6081" w:rsidRPr="000D1E6C" w:rsidRDefault="004F6081" w:rsidP="000D1E6C">
            <w:pPr>
              <w:pStyle w:val="Table-Singlerowsentries"/>
            </w:pPr>
            <w:r w:rsidRPr="000D1E6C">
              <w:t>Resolution of board of directors</w:t>
            </w:r>
          </w:p>
        </w:tc>
        <w:tc>
          <w:tcPr>
            <w:tcW w:w="992" w:type="dxa"/>
            <w:vAlign w:val="center"/>
          </w:tcPr>
          <w:p w:rsidR="004F6081" w:rsidRPr="000D1E6C" w:rsidRDefault="004F6081" w:rsidP="0011479A">
            <w:pPr>
              <w:pStyle w:val="Table-Singlerowsentries"/>
              <w:jc w:val="center"/>
            </w:pPr>
            <w:r w:rsidRPr="000D1E6C">
              <w:t>White</w:t>
            </w:r>
          </w:p>
        </w:tc>
      </w:tr>
      <w:tr w:rsidR="00C6453D" w:rsidRPr="00727BB3" w:rsidTr="0011479A">
        <w:tc>
          <w:tcPr>
            <w:tcW w:w="567" w:type="dxa"/>
            <w:vAlign w:val="center"/>
          </w:tcPr>
          <w:p w:rsidR="00C6453D" w:rsidRPr="000D1E6C" w:rsidRDefault="00C6453D" w:rsidP="0011479A">
            <w:pPr>
              <w:pStyle w:val="Table-Singlerowsentries"/>
              <w:jc w:val="center"/>
            </w:pPr>
            <w:r w:rsidRPr="000D1E6C">
              <w:lastRenderedPageBreak/>
              <w:t>12</w:t>
            </w:r>
          </w:p>
        </w:tc>
        <w:tc>
          <w:tcPr>
            <w:tcW w:w="3402" w:type="dxa"/>
            <w:gridSpan w:val="2"/>
            <w:vAlign w:val="center"/>
          </w:tcPr>
          <w:p w:rsidR="00C6453D" w:rsidRPr="000D1E6C" w:rsidRDefault="00C6453D" w:rsidP="000D1E6C">
            <w:pPr>
              <w:pStyle w:val="Table-Singlerowsentries"/>
            </w:pPr>
            <w:r w:rsidRPr="000D1E6C">
              <w:t>PA-15.2</w:t>
            </w:r>
          </w:p>
        </w:tc>
        <w:tc>
          <w:tcPr>
            <w:tcW w:w="4820" w:type="dxa"/>
            <w:vAlign w:val="center"/>
          </w:tcPr>
          <w:p w:rsidR="00C6453D" w:rsidRPr="000D1E6C" w:rsidRDefault="00C6453D" w:rsidP="000D1E6C">
            <w:pPr>
              <w:pStyle w:val="Table-Singlerowsentries"/>
            </w:pPr>
            <w:r w:rsidRPr="000D1E6C">
              <w:t>Resolution of board of directors to enter into consortia or joint ventures</w:t>
            </w:r>
          </w:p>
        </w:tc>
        <w:tc>
          <w:tcPr>
            <w:tcW w:w="992" w:type="dxa"/>
            <w:vAlign w:val="center"/>
          </w:tcPr>
          <w:p w:rsidR="00C6453D" w:rsidRPr="000D1E6C" w:rsidRDefault="00C6453D" w:rsidP="0011479A">
            <w:pPr>
              <w:pStyle w:val="Table-Singlerowsentries"/>
              <w:jc w:val="center"/>
            </w:pPr>
            <w:r w:rsidRPr="000D1E6C">
              <w:t>White</w:t>
            </w:r>
          </w:p>
        </w:tc>
      </w:tr>
      <w:tr w:rsidR="00C6453D" w:rsidRPr="00727BB3" w:rsidTr="0011479A">
        <w:tc>
          <w:tcPr>
            <w:tcW w:w="567" w:type="dxa"/>
            <w:vAlign w:val="center"/>
          </w:tcPr>
          <w:p w:rsidR="00C6453D" w:rsidRPr="000D1E6C" w:rsidRDefault="00C6453D" w:rsidP="0011479A">
            <w:pPr>
              <w:pStyle w:val="Table-Singlerowsentries"/>
              <w:jc w:val="center"/>
            </w:pPr>
            <w:r w:rsidRPr="000D1E6C">
              <w:t>13</w:t>
            </w:r>
          </w:p>
        </w:tc>
        <w:tc>
          <w:tcPr>
            <w:tcW w:w="3402" w:type="dxa"/>
            <w:gridSpan w:val="2"/>
            <w:vAlign w:val="center"/>
          </w:tcPr>
          <w:p w:rsidR="00C6453D" w:rsidRPr="000D1E6C" w:rsidRDefault="00C6453D" w:rsidP="000D1E6C">
            <w:pPr>
              <w:pStyle w:val="Table-Singlerowsentries"/>
            </w:pPr>
            <w:r w:rsidRPr="000D1E6C">
              <w:t>PA-15.3</w:t>
            </w:r>
          </w:p>
        </w:tc>
        <w:tc>
          <w:tcPr>
            <w:tcW w:w="4820" w:type="dxa"/>
            <w:vAlign w:val="center"/>
          </w:tcPr>
          <w:p w:rsidR="00C6453D" w:rsidRPr="000D1E6C" w:rsidRDefault="00C6453D" w:rsidP="000D1E6C">
            <w:pPr>
              <w:pStyle w:val="Table-Singlerowsentries"/>
            </w:pPr>
            <w:r w:rsidRPr="000D1E6C">
              <w:t>Special resolution of consortia or joint ventures</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14</w:t>
            </w:r>
          </w:p>
        </w:tc>
        <w:tc>
          <w:tcPr>
            <w:tcW w:w="3402" w:type="dxa"/>
            <w:gridSpan w:val="2"/>
            <w:vAlign w:val="center"/>
          </w:tcPr>
          <w:p w:rsidR="00C6453D" w:rsidRPr="000D1E6C" w:rsidRDefault="00C6453D" w:rsidP="000D1E6C">
            <w:pPr>
              <w:pStyle w:val="Table-Singlerowsentries"/>
            </w:pPr>
            <w:r w:rsidRPr="000D1E6C">
              <w:t>DPW-15 (EC)</w:t>
            </w:r>
          </w:p>
        </w:tc>
        <w:tc>
          <w:tcPr>
            <w:tcW w:w="4820" w:type="dxa"/>
            <w:vAlign w:val="center"/>
          </w:tcPr>
          <w:p w:rsidR="00C6453D" w:rsidRPr="000D1E6C" w:rsidRDefault="00C6453D" w:rsidP="000D1E6C">
            <w:pPr>
              <w:pStyle w:val="Table-Singlerowsentries"/>
            </w:pPr>
            <w:r w:rsidRPr="000D1E6C">
              <w:t>Schedule of proposed subcontractors</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15</w:t>
            </w:r>
          </w:p>
        </w:tc>
        <w:tc>
          <w:tcPr>
            <w:tcW w:w="3402" w:type="dxa"/>
            <w:gridSpan w:val="2"/>
            <w:vAlign w:val="center"/>
          </w:tcPr>
          <w:p w:rsidR="00C6453D" w:rsidRPr="000D1E6C" w:rsidRDefault="00C6453D" w:rsidP="000D1E6C">
            <w:pPr>
              <w:pStyle w:val="Table-Singlerowsentries"/>
            </w:pPr>
            <w:r w:rsidRPr="000D1E6C">
              <w:t>DPW-16 (EC)</w:t>
            </w:r>
          </w:p>
        </w:tc>
        <w:tc>
          <w:tcPr>
            <w:tcW w:w="4820" w:type="dxa"/>
            <w:vAlign w:val="center"/>
          </w:tcPr>
          <w:p w:rsidR="00C6453D" w:rsidRPr="000D1E6C" w:rsidRDefault="00C6453D" w:rsidP="000D1E6C">
            <w:pPr>
              <w:pStyle w:val="Table-Singlerowsentries"/>
            </w:pPr>
            <w:r w:rsidRPr="000D1E6C">
              <w:t>Site inspection meeting certificate</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16</w:t>
            </w:r>
          </w:p>
        </w:tc>
        <w:tc>
          <w:tcPr>
            <w:tcW w:w="3402" w:type="dxa"/>
            <w:gridSpan w:val="2"/>
            <w:vAlign w:val="center"/>
          </w:tcPr>
          <w:p w:rsidR="00C6453D" w:rsidRPr="000D1E6C" w:rsidRDefault="00C6453D" w:rsidP="000D1E6C">
            <w:pPr>
              <w:pStyle w:val="Table-Singlerowsentries"/>
            </w:pPr>
            <w:r w:rsidRPr="000D1E6C">
              <w:t>PA-16.1 (EC)</w:t>
            </w:r>
          </w:p>
        </w:tc>
        <w:tc>
          <w:tcPr>
            <w:tcW w:w="4820" w:type="dxa"/>
            <w:vAlign w:val="center"/>
          </w:tcPr>
          <w:p w:rsidR="00C6453D" w:rsidRPr="000D1E6C" w:rsidRDefault="00C6453D" w:rsidP="000D1E6C">
            <w:pPr>
              <w:pStyle w:val="Table-Singlerowsentries"/>
            </w:pPr>
            <w:r w:rsidRPr="000D1E6C">
              <w:t>Reference points claim form and affidavit</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17</w:t>
            </w:r>
          </w:p>
        </w:tc>
        <w:tc>
          <w:tcPr>
            <w:tcW w:w="3402" w:type="dxa"/>
            <w:gridSpan w:val="2"/>
            <w:vAlign w:val="center"/>
          </w:tcPr>
          <w:p w:rsidR="00C6453D" w:rsidRPr="000D1E6C" w:rsidRDefault="00C6453D" w:rsidP="000D1E6C">
            <w:pPr>
              <w:pStyle w:val="Table-Singlerowsentries"/>
            </w:pPr>
            <w:r w:rsidRPr="000D1E6C">
              <w:t>PA-14</w:t>
            </w:r>
          </w:p>
        </w:tc>
        <w:tc>
          <w:tcPr>
            <w:tcW w:w="4820" w:type="dxa"/>
            <w:vAlign w:val="center"/>
          </w:tcPr>
          <w:p w:rsidR="00C6453D" w:rsidRPr="000D1E6C" w:rsidRDefault="00C6453D" w:rsidP="000D1E6C">
            <w:pPr>
              <w:pStyle w:val="Table-Singlerowsentries"/>
            </w:pPr>
            <w:r w:rsidRPr="000D1E6C">
              <w:t>Medical certificate for the conformation of permanent disabled status</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18</w:t>
            </w:r>
          </w:p>
        </w:tc>
        <w:tc>
          <w:tcPr>
            <w:tcW w:w="3402" w:type="dxa"/>
            <w:gridSpan w:val="2"/>
            <w:vAlign w:val="center"/>
          </w:tcPr>
          <w:p w:rsidR="00C6453D" w:rsidRPr="000D1E6C" w:rsidRDefault="00C6453D" w:rsidP="000D1E6C">
            <w:pPr>
              <w:pStyle w:val="Table-Singlerowsentries"/>
            </w:pPr>
            <w:r w:rsidRPr="000D1E6C">
              <w:t>DPW-09 (EC)</w:t>
            </w:r>
          </w:p>
        </w:tc>
        <w:tc>
          <w:tcPr>
            <w:tcW w:w="4820" w:type="dxa"/>
            <w:vAlign w:val="center"/>
          </w:tcPr>
          <w:p w:rsidR="00C6453D" w:rsidRPr="000D1E6C" w:rsidRDefault="00C6453D" w:rsidP="000D1E6C">
            <w:pPr>
              <w:pStyle w:val="Table-Singlerowsentries"/>
            </w:pPr>
            <w:r w:rsidRPr="000D1E6C">
              <w:t>Particulars of tenderers projects</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19</w:t>
            </w:r>
          </w:p>
        </w:tc>
        <w:tc>
          <w:tcPr>
            <w:tcW w:w="3402" w:type="dxa"/>
            <w:gridSpan w:val="2"/>
            <w:vAlign w:val="center"/>
          </w:tcPr>
          <w:p w:rsidR="00C6453D" w:rsidRPr="000D1E6C" w:rsidRDefault="00C6453D" w:rsidP="000D1E6C">
            <w:pPr>
              <w:pStyle w:val="Table-Singlerowsentries"/>
            </w:pPr>
            <w:r w:rsidRPr="000D1E6C">
              <w:t>DPW-21 (EC)</w:t>
            </w:r>
          </w:p>
        </w:tc>
        <w:tc>
          <w:tcPr>
            <w:tcW w:w="4820" w:type="dxa"/>
            <w:vAlign w:val="center"/>
          </w:tcPr>
          <w:p w:rsidR="00C6453D" w:rsidRPr="000D1E6C" w:rsidRDefault="00C6453D" w:rsidP="000D1E6C">
            <w:pPr>
              <w:pStyle w:val="Table-Singlerowsentries"/>
            </w:pPr>
            <w:r w:rsidRPr="000D1E6C">
              <w:t>Record of addenda to tender documents</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20</w:t>
            </w:r>
          </w:p>
        </w:tc>
        <w:tc>
          <w:tcPr>
            <w:tcW w:w="3402" w:type="dxa"/>
            <w:gridSpan w:val="2"/>
            <w:vAlign w:val="center"/>
          </w:tcPr>
          <w:p w:rsidR="00C6453D" w:rsidRPr="000D1E6C" w:rsidRDefault="00C6453D" w:rsidP="000D1E6C">
            <w:pPr>
              <w:pStyle w:val="Table-Singlerowsentries"/>
            </w:pPr>
            <w:r w:rsidRPr="000D1E6C">
              <w:t>DPW-15 (EC)</w:t>
            </w:r>
          </w:p>
        </w:tc>
        <w:tc>
          <w:tcPr>
            <w:tcW w:w="4820" w:type="dxa"/>
            <w:vAlign w:val="center"/>
          </w:tcPr>
          <w:p w:rsidR="00C6453D" w:rsidRPr="000D1E6C" w:rsidRDefault="00C6453D" w:rsidP="000D1E6C">
            <w:pPr>
              <w:pStyle w:val="Table-Singlerowsentries"/>
            </w:pPr>
            <w:r w:rsidRPr="000D1E6C">
              <w:t>Schedule of proposed subcontractors</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21</w:t>
            </w:r>
          </w:p>
        </w:tc>
        <w:tc>
          <w:tcPr>
            <w:tcW w:w="3402" w:type="dxa"/>
            <w:gridSpan w:val="2"/>
            <w:vAlign w:val="center"/>
          </w:tcPr>
          <w:p w:rsidR="00C6453D" w:rsidRPr="000D1E6C" w:rsidRDefault="00C6453D" w:rsidP="000D1E6C">
            <w:pPr>
              <w:pStyle w:val="Table-Singlerowsentries"/>
            </w:pPr>
            <w:r w:rsidRPr="000D1E6C">
              <w:t>DPW-22 (EC)</w:t>
            </w:r>
          </w:p>
        </w:tc>
        <w:tc>
          <w:tcPr>
            <w:tcW w:w="4820" w:type="dxa"/>
            <w:vAlign w:val="center"/>
          </w:tcPr>
          <w:p w:rsidR="00C6453D" w:rsidRPr="000D1E6C" w:rsidRDefault="00C6453D" w:rsidP="000D1E6C">
            <w:pPr>
              <w:pStyle w:val="Table-Singlerowsentries"/>
            </w:pPr>
            <w:r w:rsidRPr="000D1E6C">
              <w:t>Particulars of electrical contractor</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22</w:t>
            </w:r>
          </w:p>
        </w:tc>
        <w:tc>
          <w:tcPr>
            <w:tcW w:w="3402" w:type="dxa"/>
            <w:gridSpan w:val="2"/>
            <w:tcBorders>
              <w:bottom w:val="single" w:sz="6" w:space="0" w:color="000000" w:themeColor="text1"/>
            </w:tcBorders>
            <w:vAlign w:val="center"/>
          </w:tcPr>
          <w:p w:rsidR="00C6453D" w:rsidRPr="000D1E6C" w:rsidRDefault="00C6453D" w:rsidP="000D1E6C">
            <w:pPr>
              <w:pStyle w:val="Table-Singlerowsentries"/>
            </w:pPr>
            <w:r w:rsidRPr="000D1E6C">
              <w:t>DPW-23 (EC)</w:t>
            </w:r>
          </w:p>
        </w:tc>
        <w:tc>
          <w:tcPr>
            <w:tcW w:w="4820" w:type="dxa"/>
            <w:vAlign w:val="center"/>
          </w:tcPr>
          <w:p w:rsidR="00C6453D" w:rsidRPr="000D1E6C" w:rsidRDefault="00C6453D" w:rsidP="000D1E6C">
            <w:pPr>
              <w:pStyle w:val="Table-Singlerowsentries"/>
            </w:pPr>
            <w:r w:rsidRPr="000D1E6C">
              <w:t>Schedule for imported materials and equipment</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23</w:t>
            </w:r>
          </w:p>
        </w:tc>
        <w:tc>
          <w:tcPr>
            <w:tcW w:w="709" w:type="dxa"/>
            <w:tcBorders>
              <w:top w:val="single" w:sz="6" w:space="0" w:color="000000" w:themeColor="text1"/>
              <w:bottom w:val="single" w:sz="6" w:space="0" w:color="000000" w:themeColor="text1"/>
              <w:right w:val="nil"/>
            </w:tcBorders>
            <w:vAlign w:val="center"/>
          </w:tcPr>
          <w:p w:rsidR="00C6453D" w:rsidRPr="000D1E6C" w:rsidRDefault="00C6453D" w:rsidP="000D1E6C">
            <w:pPr>
              <w:pStyle w:val="Table-Singlerowsentries"/>
              <w:rPr>
                <w:b/>
              </w:rPr>
            </w:pPr>
            <w:r w:rsidRPr="000D1E6C">
              <w:rPr>
                <w:b/>
              </w:rPr>
              <w:t>2.</w:t>
            </w:r>
          </w:p>
        </w:tc>
        <w:tc>
          <w:tcPr>
            <w:tcW w:w="2693" w:type="dxa"/>
            <w:tcBorders>
              <w:top w:val="single" w:sz="6" w:space="0" w:color="000000" w:themeColor="text1"/>
              <w:left w:val="nil"/>
              <w:bottom w:val="single" w:sz="6" w:space="0" w:color="000000" w:themeColor="text1"/>
            </w:tcBorders>
            <w:vAlign w:val="center"/>
          </w:tcPr>
          <w:p w:rsidR="00C6453D" w:rsidRPr="000D1E6C" w:rsidRDefault="00C6453D" w:rsidP="000D1E6C">
            <w:pPr>
              <w:pStyle w:val="Table-Singlerowsentries"/>
              <w:rPr>
                <w:b/>
              </w:rPr>
            </w:pPr>
            <w:r w:rsidRPr="000D1E6C">
              <w:rPr>
                <w:b/>
              </w:rPr>
              <w:t>THE CONTRACT</w:t>
            </w:r>
          </w:p>
        </w:tc>
        <w:tc>
          <w:tcPr>
            <w:tcW w:w="4820" w:type="dxa"/>
            <w:vAlign w:val="center"/>
          </w:tcPr>
          <w:p w:rsidR="00C6453D" w:rsidRPr="000D1E6C" w:rsidRDefault="00C6453D" w:rsidP="000D1E6C">
            <w:pPr>
              <w:pStyle w:val="Table-Singlerowsentries"/>
            </w:pPr>
            <w:r w:rsidRPr="000D1E6C">
              <w:t>Description of contract at top of page and DPW logo</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24</w:t>
            </w:r>
          </w:p>
        </w:tc>
        <w:tc>
          <w:tcPr>
            <w:tcW w:w="709" w:type="dxa"/>
            <w:tcBorders>
              <w:top w:val="single" w:sz="6" w:space="0" w:color="000000" w:themeColor="text1"/>
              <w:bottom w:val="single" w:sz="6" w:space="0" w:color="000000" w:themeColor="text1"/>
              <w:right w:val="nil"/>
            </w:tcBorders>
            <w:vAlign w:val="center"/>
          </w:tcPr>
          <w:p w:rsidR="00C6453D" w:rsidRPr="000D1E6C" w:rsidRDefault="00C6453D" w:rsidP="000D1E6C">
            <w:pPr>
              <w:pStyle w:val="Table-Singlerowsentries"/>
              <w:rPr>
                <w:b/>
              </w:rPr>
            </w:pPr>
            <w:r w:rsidRPr="000D1E6C">
              <w:rPr>
                <w:b/>
              </w:rPr>
              <w:t>2.1</w:t>
            </w:r>
          </w:p>
        </w:tc>
        <w:tc>
          <w:tcPr>
            <w:tcW w:w="2693" w:type="dxa"/>
            <w:tcBorders>
              <w:top w:val="single" w:sz="6" w:space="0" w:color="000000" w:themeColor="text1"/>
              <w:left w:val="nil"/>
              <w:bottom w:val="single" w:sz="6" w:space="0" w:color="000000" w:themeColor="text1"/>
            </w:tcBorders>
            <w:vAlign w:val="center"/>
          </w:tcPr>
          <w:p w:rsidR="00C6453D" w:rsidRPr="000D1E6C" w:rsidRDefault="00C6453D" w:rsidP="000D1E6C">
            <w:pPr>
              <w:pStyle w:val="Table-Singlerowsentries"/>
              <w:rPr>
                <w:b/>
              </w:rPr>
            </w:pPr>
            <w:r w:rsidRPr="000D1E6C">
              <w:rPr>
                <w:b/>
              </w:rPr>
              <w:t>Agreement of contract data</w:t>
            </w:r>
          </w:p>
        </w:tc>
        <w:tc>
          <w:tcPr>
            <w:tcW w:w="4820" w:type="dxa"/>
            <w:vAlign w:val="center"/>
          </w:tcPr>
          <w:p w:rsidR="00C6453D" w:rsidRPr="000D1E6C" w:rsidRDefault="00C6453D" w:rsidP="000D1E6C">
            <w:pPr>
              <w:pStyle w:val="Table-Singlerowsentries"/>
            </w:pPr>
            <w:r w:rsidRPr="000D1E6C">
              <w:t>Description of contract at top of page and DPW logo</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25</w:t>
            </w:r>
          </w:p>
        </w:tc>
        <w:tc>
          <w:tcPr>
            <w:tcW w:w="3402" w:type="dxa"/>
            <w:gridSpan w:val="2"/>
            <w:tcBorders>
              <w:top w:val="single" w:sz="6" w:space="0" w:color="000000" w:themeColor="text1"/>
            </w:tcBorders>
            <w:vAlign w:val="center"/>
          </w:tcPr>
          <w:p w:rsidR="00C6453D" w:rsidRPr="000D1E6C" w:rsidRDefault="00C6453D" w:rsidP="000D1E6C">
            <w:pPr>
              <w:pStyle w:val="Table-Singlerowsentries"/>
            </w:pPr>
            <w:r w:rsidRPr="000D1E6C">
              <w:t>DPW-07 (EC)</w:t>
            </w:r>
          </w:p>
        </w:tc>
        <w:tc>
          <w:tcPr>
            <w:tcW w:w="4820" w:type="dxa"/>
            <w:vAlign w:val="center"/>
          </w:tcPr>
          <w:p w:rsidR="00C6453D" w:rsidRPr="000D1E6C" w:rsidRDefault="00C6453D" w:rsidP="000D1E6C">
            <w:pPr>
              <w:pStyle w:val="Table-Singlerowsentries"/>
            </w:pPr>
            <w:r w:rsidRPr="000D1E6C">
              <w:t>Form of offer and acceptance</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26</w:t>
            </w:r>
          </w:p>
        </w:tc>
        <w:tc>
          <w:tcPr>
            <w:tcW w:w="3402" w:type="dxa"/>
            <w:gridSpan w:val="2"/>
            <w:vAlign w:val="center"/>
          </w:tcPr>
          <w:p w:rsidR="00C6453D" w:rsidRPr="000D1E6C" w:rsidRDefault="00C6453D" w:rsidP="000D1E6C">
            <w:pPr>
              <w:pStyle w:val="Table-Singlerowsentries"/>
            </w:pPr>
            <w:r w:rsidRPr="000D1E6C">
              <w:t>DPW-05: (EC) (project specific)</w:t>
            </w:r>
          </w:p>
        </w:tc>
        <w:tc>
          <w:tcPr>
            <w:tcW w:w="4820" w:type="dxa"/>
            <w:vAlign w:val="center"/>
          </w:tcPr>
          <w:p w:rsidR="00C6453D" w:rsidRPr="000D1E6C" w:rsidRDefault="00C6453D" w:rsidP="000D1E6C">
            <w:pPr>
              <w:pStyle w:val="Table-Singlerowsentries"/>
            </w:pPr>
            <w:r w:rsidRPr="000D1E6C">
              <w:t>Contract data – (GCC (2004) 1st edition:  2004</w:t>
            </w:r>
          </w:p>
        </w:tc>
        <w:tc>
          <w:tcPr>
            <w:tcW w:w="992" w:type="dxa"/>
            <w:vAlign w:val="center"/>
          </w:tcPr>
          <w:p w:rsidR="00C6453D" w:rsidRPr="000D1E6C" w:rsidRDefault="00C6453D" w:rsidP="0011479A">
            <w:pPr>
              <w:pStyle w:val="Table-Singlerowsentries"/>
              <w:jc w:val="center"/>
            </w:pPr>
            <w:r w:rsidRPr="000D1E6C">
              <w:t>Pink</w:t>
            </w:r>
          </w:p>
        </w:tc>
      </w:tr>
      <w:tr w:rsidR="00C6453D" w:rsidRPr="000D1E6C" w:rsidTr="0011479A">
        <w:tc>
          <w:tcPr>
            <w:tcW w:w="567" w:type="dxa"/>
            <w:vAlign w:val="center"/>
          </w:tcPr>
          <w:p w:rsidR="00C6453D" w:rsidRPr="000D1E6C" w:rsidRDefault="00C6453D" w:rsidP="0011479A">
            <w:pPr>
              <w:pStyle w:val="Table-Singlerowsentries"/>
              <w:jc w:val="center"/>
            </w:pPr>
            <w:r w:rsidRPr="000D1E6C">
              <w:t>27</w:t>
            </w:r>
          </w:p>
        </w:tc>
        <w:tc>
          <w:tcPr>
            <w:tcW w:w="3402" w:type="dxa"/>
            <w:gridSpan w:val="2"/>
            <w:vAlign w:val="center"/>
          </w:tcPr>
          <w:p w:rsidR="00C6453D" w:rsidRPr="000D1E6C" w:rsidRDefault="00C6453D" w:rsidP="000D1E6C">
            <w:pPr>
              <w:pStyle w:val="Table-Singlerowsentries"/>
            </w:pPr>
            <w:r w:rsidRPr="000D1E6C">
              <w:t>PA-16.2 (EC)</w:t>
            </w:r>
          </w:p>
        </w:tc>
        <w:tc>
          <w:tcPr>
            <w:tcW w:w="4820" w:type="dxa"/>
            <w:vAlign w:val="center"/>
          </w:tcPr>
          <w:p w:rsidR="00C6453D" w:rsidRPr="000D1E6C" w:rsidRDefault="00C6453D" w:rsidP="000D1E6C">
            <w:pPr>
              <w:pStyle w:val="Table-Singlerowsentries"/>
            </w:pPr>
            <w:r w:rsidRPr="000D1E6C">
              <w:t>Tender and Contract Conditions pertaining to Contract Participation Goal (Participation of Targeted Enterprises)</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28</w:t>
            </w:r>
          </w:p>
        </w:tc>
        <w:tc>
          <w:tcPr>
            <w:tcW w:w="3402" w:type="dxa"/>
            <w:gridSpan w:val="2"/>
            <w:vAlign w:val="center"/>
          </w:tcPr>
          <w:p w:rsidR="00C6453D" w:rsidRPr="000D1E6C" w:rsidRDefault="00C6453D" w:rsidP="000D1E6C">
            <w:pPr>
              <w:pStyle w:val="Table-Singlerowsentries"/>
            </w:pPr>
            <w:r w:rsidRPr="000D1E6C">
              <w:t>DPW-10.2 (EC)</w:t>
            </w:r>
          </w:p>
        </w:tc>
        <w:tc>
          <w:tcPr>
            <w:tcW w:w="4820" w:type="dxa"/>
            <w:vAlign w:val="center"/>
          </w:tcPr>
          <w:p w:rsidR="00C6453D" w:rsidRPr="000D1E6C" w:rsidRDefault="00C6453D" w:rsidP="000D1E6C">
            <w:pPr>
              <w:pStyle w:val="Table-Singlerowsentries"/>
            </w:pPr>
            <w:r w:rsidRPr="000D1E6C">
              <w:t>Variable construction guarantee (GCC (2004) 1st edition:  2004</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29</w:t>
            </w:r>
          </w:p>
        </w:tc>
        <w:tc>
          <w:tcPr>
            <w:tcW w:w="3402" w:type="dxa"/>
            <w:gridSpan w:val="2"/>
            <w:tcBorders>
              <w:bottom w:val="single" w:sz="6" w:space="0" w:color="000000" w:themeColor="text1"/>
            </w:tcBorders>
            <w:vAlign w:val="center"/>
          </w:tcPr>
          <w:p w:rsidR="00C6453D" w:rsidRPr="000D1E6C" w:rsidRDefault="00C6453D" w:rsidP="000D1E6C">
            <w:pPr>
              <w:pStyle w:val="Table-Singlerowsentries"/>
            </w:pPr>
            <w:r w:rsidRPr="000D1E6C">
              <w:t>DPW-10.4 (EC)</w:t>
            </w:r>
          </w:p>
        </w:tc>
        <w:tc>
          <w:tcPr>
            <w:tcW w:w="4820" w:type="dxa"/>
            <w:vAlign w:val="center"/>
          </w:tcPr>
          <w:p w:rsidR="00C6453D" w:rsidRPr="000D1E6C" w:rsidRDefault="00C6453D" w:rsidP="000D1E6C">
            <w:pPr>
              <w:pStyle w:val="Table-Singlerowsentries"/>
            </w:pPr>
            <w:r w:rsidRPr="000D1E6C">
              <w:t>Fixed construction guarantee (GCC (2004) 1st edition:  2004</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30</w:t>
            </w:r>
          </w:p>
        </w:tc>
        <w:tc>
          <w:tcPr>
            <w:tcW w:w="709" w:type="dxa"/>
            <w:tcBorders>
              <w:top w:val="single" w:sz="6" w:space="0" w:color="000000" w:themeColor="text1"/>
              <w:bottom w:val="single" w:sz="6" w:space="0" w:color="000000" w:themeColor="text1"/>
              <w:right w:val="nil"/>
            </w:tcBorders>
            <w:vAlign w:val="center"/>
          </w:tcPr>
          <w:p w:rsidR="00C6453D" w:rsidRPr="000D1E6C" w:rsidRDefault="00C6453D" w:rsidP="000D1E6C">
            <w:pPr>
              <w:pStyle w:val="Table-Singlerowsentries"/>
              <w:rPr>
                <w:b/>
              </w:rPr>
            </w:pPr>
            <w:r w:rsidRPr="000D1E6C">
              <w:rPr>
                <w:b/>
              </w:rPr>
              <w:t>2.2</w:t>
            </w:r>
          </w:p>
        </w:tc>
        <w:tc>
          <w:tcPr>
            <w:tcW w:w="2693" w:type="dxa"/>
            <w:tcBorders>
              <w:top w:val="single" w:sz="6" w:space="0" w:color="000000" w:themeColor="text1"/>
              <w:left w:val="nil"/>
              <w:bottom w:val="single" w:sz="6" w:space="0" w:color="000000" w:themeColor="text1"/>
            </w:tcBorders>
            <w:vAlign w:val="center"/>
          </w:tcPr>
          <w:p w:rsidR="00C6453D" w:rsidRPr="000D1E6C" w:rsidRDefault="00C6453D" w:rsidP="000D1E6C">
            <w:pPr>
              <w:pStyle w:val="Table-Singlerowsentries"/>
              <w:rPr>
                <w:b/>
              </w:rPr>
            </w:pPr>
            <w:r w:rsidRPr="000D1E6C">
              <w:rPr>
                <w:b/>
              </w:rPr>
              <w:t>Pricing data</w:t>
            </w:r>
          </w:p>
        </w:tc>
        <w:tc>
          <w:tcPr>
            <w:tcW w:w="4820" w:type="dxa"/>
            <w:vAlign w:val="center"/>
          </w:tcPr>
          <w:p w:rsidR="00C6453D" w:rsidRPr="000D1E6C" w:rsidRDefault="00C6453D" w:rsidP="000D1E6C">
            <w:pPr>
              <w:pStyle w:val="Table-Singlerowsentries"/>
            </w:pPr>
            <w:r w:rsidRPr="000D1E6C">
              <w:t>Description of contract at top of page and DPW logo</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31</w:t>
            </w:r>
          </w:p>
        </w:tc>
        <w:tc>
          <w:tcPr>
            <w:tcW w:w="3402" w:type="dxa"/>
            <w:gridSpan w:val="2"/>
            <w:tcBorders>
              <w:top w:val="single" w:sz="6" w:space="0" w:color="000000" w:themeColor="text1"/>
            </w:tcBorders>
            <w:vAlign w:val="center"/>
          </w:tcPr>
          <w:p w:rsidR="00C6453D" w:rsidRPr="000D1E6C" w:rsidRDefault="00C6453D" w:rsidP="000D1E6C">
            <w:pPr>
              <w:pStyle w:val="Table-Singlerowsentries"/>
            </w:pPr>
            <w:r w:rsidRPr="000D1E6C">
              <w:t>PG-02.1 (EC)</w:t>
            </w:r>
          </w:p>
        </w:tc>
        <w:tc>
          <w:tcPr>
            <w:tcW w:w="4820" w:type="dxa"/>
            <w:vAlign w:val="center"/>
          </w:tcPr>
          <w:p w:rsidR="00C6453D" w:rsidRPr="000D1E6C" w:rsidRDefault="00C6453D" w:rsidP="000D1E6C">
            <w:pPr>
              <w:pStyle w:val="Table-Singlerowsentries"/>
            </w:pPr>
            <w:r w:rsidRPr="000D1E6C">
              <w:t>Pricing instruction - (GCC (2004) 1st edition:  2004</w:t>
            </w:r>
          </w:p>
        </w:tc>
        <w:tc>
          <w:tcPr>
            <w:tcW w:w="992" w:type="dxa"/>
            <w:vAlign w:val="center"/>
          </w:tcPr>
          <w:p w:rsidR="00C6453D" w:rsidRPr="000D1E6C" w:rsidRDefault="00C6453D" w:rsidP="0011479A">
            <w:pPr>
              <w:pStyle w:val="Table-Singlerowsentries"/>
              <w:jc w:val="center"/>
            </w:pPr>
            <w:r w:rsidRPr="000D1E6C">
              <w:t>Yellow</w:t>
            </w:r>
          </w:p>
        </w:tc>
      </w:tr>
      <w:tr w:rsidR="00C6453D" w:rsidRPr="000D1E6C" w:rsidTr="0011479A">
        <w:tc>
          <w:tcPr>
            <w:tcW w:w="567" w:type="dxa"/>
            <w:vAlign w:val="center"/>
          </w:tcPr>
          <w:p w:rsidR="00C6453D" w:rsidRPr="000D1E6C" w:rsidRDefault="00C6453D" w:rsidP="0011479A">
            <w:pPr>
              <w:pStyle w:val="Table-Singlerowsentries"/>
              <w:jc w:val="center"/>
            </w:pPr>
            <w:r w:rsidRPr="000D1E6C">
              <w:t>32</w:t>
            </w:r>
          </w:p>
        </w:tc>
        <w:tc>
          <w:tcPr>
            <w:tcW w:w="3402" w:type="dxa"/>
            <w:gridSpan w:val="2"/>
            <w:vAlign w:val="center"/>
          </w:tcPr>
          <w:p w:rsidR="00C6453D" w:rsidRPr="000D1E6C" w:rsidRDefault="00C6453D" w:rsidP="000D1E6C">
            <w:pPr>
              <w:pStyle w:val="Table-Singlerowsentries"/>
            </w:pPr>
            <w:r w:rsidRPr="000D1E6C">
              <w:t>Contents:  Bill of Quantities</w:t>
            </w:r>
          </w:p>
        </w:tc>
        <w:tc>
          <w:tcPr>
            <w:tcW w:w="4820" w:type="dxa"/>
            <w:vAlign w:val="center"/>
          </w:tcPr>
          <w:p w:rsidR="00C6453D" w:rsidRPr="000D1E6C" w:rsidRDefault="00C6453D" w:rsidP="000D1E6C">
            <w:pPr>
              <w:pStyle w:val="Table-Singlerowsentries"/>
            </w:pPr>
            <w:r w:rsidRPr="000D1E6C">
              <w:t>Description of contract at top of page</w:t>
            </w:r>
          </w:p>
        </w:tc>
        <w:tc>
          <w:tcPr>
            <w:tcW w:w="992" w:type="dxa"/>
            <w:vAlign w:val="center"/>
          </w:tcPr>
          <w:p w:rsidR="00C6453D" w:rsidRPr="000D1E6C" w:rsidRDefault="00C6453D" w:rsidP="0011479A">
            <w:pPr>
              <w:pStyle w:val="Table-Singlerowsentries"/>
              <w:jc w:val="center"/>
            </w:pPr>
            <w:r w:rsidRPr="000D1E6C">
              <w:t>Yellow</w:t>
            </w:r>
          </w:p>
        </w:tc>
      </w:tr>
      <w:tr w:rsidR="00C6453D" w:rsidRPr="000D1E6C" w:rsidTr="0011479A">
        <w:tc>
          <w:tcPr>
            <w:tcW w:w="567" w:type="dxa"/>
            <w:vAlign w:val="center"/>
          </w:tcPr>
          <w:p w:rsidR="00C6453D" w:rsidRPr="000D1E6C" w:rsidRDefault="00C6453D" w:rsidP="0011479A">
            <w:pPr>
              <w:pStyle w:val="Table-Singlerowsentries"/>
              <w:jc w:val="center"/>
            </w:pPr>
            <w:r w:rsidRPr="000D1E6C">
              <w:t>33</w:t>
            </w:r>
          </w:p>
        </w:tc>
        <w:tc>
          <w:tcPr>
            <w:tcW w:w="3402" w:type="dxa"/>
            <w:gridSpan w:val="2"/>
            <w:tcBorders>
              <w:bottom w:val="single" w:sz="6" w:space="0" w:color="000000" w:themeColor="text1"/>
            </w:tcBorders>
            <w:vAlign w:val="center"/>
          </w:tcPr>
          <w:p w:rsidR="00C6453D" w:rsidRPr="000D1E6C" w:rsidRDefault="00C6453D" w:rsidP="000D1E6C">
            <w:pPr>
              <w:pStyle w:val="Table-Singlerowsentries"/>
            </w:pPr>
            <w:r w:rsidRPr="000D1E6C">
              <w:t>Bill of Quantities</w:t>
            </w:r>
          </w:p>
        </w:tc>
        <w:tc>
          <w:tcPr>
            <w:tcW w:w="4820" w:type="dxa"/>
            <w:vAlign w:val="center"/>
          </w:tcPr>
          <w:p w:rsidR="00C6453D" w:rsidRPr="000D1E6C" w:rsidRDefault="00C6453D" w:rsidP="000D1E6C">
            <w:pPr>
              <w:pStyle w:val="Table-Singlerowsentries"/>
            </w:pPr>
            <w:r w:rsidRPr="000D1E6C">
              <w:t>Project specific</w:t>
            </w:r>
          </w:p>
        </w:tc>
        <w:tc>
          <w:tcPr>
            <w:tcW w:w="992" w:type="dxa"/>
            <w:vAlign w:val="center"/>
          </w:tcPr>
          <w:p w:rsidR="00C6453D" w:rsidRPr="000D1E6C" w:rsidRDefault="00C6453D" w:rsidP="0011479A">
            <w:pPr>
              <w:pStyle w:val="Table-Singlerowsentries"/>
              <w:jc w:val="center"/>
            </w:pPr>
            <w:r w:rsidRPr="000D1E6C">
              <w:t>Yellow</w:t>
            </w:r>
          </w:p>
        </w:tc>
      </w:tr>
      <w:tr w:rsidR="00C6453D" w:rsidRPr="000D1E6C" w:rsidTr="0011479A">
        <w:tc>
          <w:tcPr>
            <w:tcW w:w="567" w:type="dxa"/>
            <w:vAlign w:val="center"/>
          </w:tcPr>
          <w:p w:rsidR="00C6453D" w:rsidRPr="000D1E6C" w:rsidRDefault="00C6453D" w:rsidP="0011479A">
            <w:pPr>
              <w:pStyle w:val="Table-Singlerowsentries"/>
              <w:jc w:val="center"/>
            </w:pPr>
            <w:r w:rsidRPr="000D1E6C">
              <w:t>34</w:t>
            </w:r>
          </w:p>
        </w:tc>
        <w:tc>
          <w:tcPr>
            <w:tcW w:w="709" w:type="dxa"/>
            <w:tcBorders>
              <w:top w:val="single" w:sz="6" w:space="0" w:color="000000" w:themeColor="text1"/>
              <w:bottom w:val="single" w:sz="6" w:space="0" w:color="000000" w:themeColor="text1"/>
              <w:right w:val="nil"/>
            </w:tcBorders>
            <w:vAlign w:val="center"/>
          </w:tcPr>
          <w:p w:rsidR="00C6453D" w:rsidRPr="000D1E6C" w:rsidRDefault="00C6453D" w:rsidP="000D1E6C">
            <w:pPr>
              <w:pStyle w:val="Table-Singlerowsentries"/>
              <w:rPr>
                <w:b/>
              </w:rPr>
            </w:pPr>
            <w:r w:rsidRPr="000D1E6C">
              <w:rPr>
                <w:b/>
              </w:rPr>
              <w:t>2.3</w:t>
            </w:r>
          </w:p>
        </w:tc>
        <w:tc>
          <w:tcPr>
            <w:tcW w:w="2693" w:type="dxa"/>
            <w:tcBorders>
              <w:top w:val="single" w:sz="6" w:space="0" w:color="000000" w:themeColor="text1"/>
              <w:left w:val="nil"/>
              <w:bottom w:val="single" w:sz="6" w:space="0" w:color="000000" w:themeColor="text1"/>
            </w:tcBorders>
            <w:vAlign w:val="center"/>
          </w:tcPr>
          <w:p w:rsidR="00C6453D" w:rsidRPr="000D1E6C" w:rsidRDefault="00C6453D" w:rsidP="000D1E6C">
            <w:pPr>
              <w:pStyle w:val="Table-Singlerowsentries"/>
              <w:rPr>
                <w:b/>
              </w:rPr>
            </w:pPr>
            <w:r w:rsidRPr="000D1E6C">
              <w:rPr>
                <w:b/>
              </w:rPr>
              <w:t>Scope of work</w:t>
            </w:r>
          </w:p>
        </w:tc>
        <w:tc>
          <w:tcPr>
            <w:tcW w:w="4820" w:type="dxa"/>
            <w:vAlign w:val="center"/>
          </w:tcPr>
          <w:p w:rsidR="00C6453D" w:rsidRPr="000D1E6C" w:rsidRDefault="00C6453D" w:rsidP="000D1E6C">
            <w:pPr>
              <w:pStyle w:val="Table-Singlerowsentries"/>
            </w:pPr>
            <w:r w:rsidRPr="000D1E6C">
              <w:t>Description of contract at top of page and DPW logo</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35</w:t>
            </w:r>
          </w:p>
        </w:tc>
        <w:tc>
          <w:tcPr>
            <w:tcW w:w="3402" w:type="dxa"/>
            <w:gridSpan w:val="2"/>
            <w:tcBorders>
              <w:top w:val="single" w:sz="6" w:space="0" w:color="000000" w:themeColor="text1"/>
              <w:bottom w:val="single" w:sz="6" w:space="0" w:color="000000" w:themeColor="text1"/>
            </w:tcBorders>
            <w:vAlign w:val="center"/>
          </w:tcPr>
          <w:p w:rsidR="00C6453D" w:rsidRPr="000D1E6C" w:rsidRDefault="00C6453D" w:rsidP="000D1E6C">
            <w:pPr>
              <w:pStyle w:val="Table-Singlerowsentries"/>
            </w:pPr>
            <w:r w:rsidRPr="000D1E6C">
              <w:t>PG-01.1 (EC)</w:t>
            </w:r>
          </w:p>
        </w:tc>
        <w:tc>
          <w:tcPr>
            <w:tcW w:w="4820" w:type="dxa"/>
            <w:vAlign w:val="center"/>
          </w:tcPr>
          <w:p w:rsidR="00C6453D" w:rsidRPr="000D1E6C" w:rsidRDefault="00C6453D" w:rsidP="000D1E6C">
            <w:pPr>
              <w:pStyle w:val="Table-Singlerowsentries"/>
            </w:pPr>
            <w:r w:rsidRPr="000D1E6C">
              <w:t>Scope of works - (GCC (2004) 1st edition:  2004</w:t>
            </w:r>
          </w:p>
        </w:tc>
        <w:tc>
          <w:tcPr>
            <w:tcW w:w="992" w:type="dxa"/>
            <w:vAlign w:val="center"/>
          </w:tcPr>
          <w:p w:rsidR="00C6453D" w:rsidRPr="000D1E6C" w:rsidRDefault="00C6453D" w:rsidP="0011479A">
            <w:pPr>
              <w:pStyle w:val="Table-Singlerowsentries"/>
              <w:jc w:val="center"/>
            </w:pPr>
            <w:r w:rsidRPr="000D1E6C">
              <w:t>Blue</w:t>
            </w:r>
          </w:p>
        </w:tc>
      </w:tr>
      <w:tr w:rsidR="00C6453D" w:rsidRPr="000D1E6C" w:rsidTr="0011479A">
        <w:tc>
          <w:tcPr>
            <w:tcW w:w="567" w:type="dxa"/>
            <w:vAlign w:val="center"/>
          </w:tcPr>
          <w:p w:rsidR="00C6453D" w:rsidRPr="000D1E6C" w:rsidRDefault="00C6453D" w:rsidP="0011479A">
            <w:pPr>
              <w:pStyle w:val="Table-Singlerowsentries"/>
              <w:jc w:val="center"/>
            </w:pPr>
            <w:r w:rsidRPr="000D1E6C">
              <w:t>36</w:t>
            </w:r>
          </w:p>
        </w:tc>
        <w:tc>
          <w:tcPr>
            <w:tcW w:w="709" w:type="dxa"/>
            <w:tcBorders>
              <w:top w:val="single" w:sz="6" w:space="0" w:color="000000" w:themeColor="text1"/>
              <w:bottom w:val="single" w:sz="6" w:space="0" w:color="000000" w:themeColor="text1"/>
              <w:right w:val="nil"/>
            </w:tcBorders>
            <w:vAlign w:val="center"/>
          </w:tcPr>
          <w:p w:rsidR="00C6453D" w:rsidRPr="000D1E6C" w:rsidRDefault="00C6453D" w:rsidP="000D1E6C">
            <w:pPr>
              <w:pStyle w:val="Table-Singlerowsentries"/>
              <w:rPr>
                <w:b/>
              </w:rPr>
            </w:pPr>
            <w:r w:rsidRPr="000D1E6C">
              <w:rPr>
                <w:b/>
              </w:rPr>
              <w:t>2.3.3</w:t>
            </w:r>
          </w:p>
        </w:tc>
        <w:tc>
          <w:tcPr>
            <w:tcW w:w="2693" w:type="dxa"/>
            <w:tcBorders>
              <w:top w:val="single" w:sz="6" w:space="0" w:color="000000" w:themeColor="text1"/>
              <w:left w:val="nil"/>
              <w:bottom w:val="single" w:sz="6" w:space="0" w:color="000000" w:themeColor="text1"/>
            </w:tcBorders>
            <w:vAlign w:val="center"/>
          </w:tcPr>
          <w:p w:rsidR="00C6453D" w:rsidRPr="000D1E6C" w:rsidRDefault="00C6453D" w:rsidP="000D1E6C">
            <w:pPr>
              <w:pStyle w:val="Table-Singlerowsentries"/>
              <w:rPr>
                <w:b/>
              </w:rPr>
            </w:pPr>
            <w:r w:rsidRPr="000D1E6C">
              <w:rPr>
                <w:b/>
              </w:rPr>
              <w:t>Technical specifications</w:t>
            </w:r>
          </w:p>
        </w:tc>
        <w:tc>
          <w:tcPr>
            <w:tcW w:w="4820" w:type="dxa"/>
            <w:vAlign w:val="center"/>
          </w:tcPr>
          <w:p w:rsidR="00C6453D" w:rsidRPr="000D1E6C" w:rsidRDefault="00C6453D" w:rsidP="000D1E6C">
            <w:pPr>
              <w:pStyle w:val="Table-Singlerowsentries"/>
            </w:pPr>
            <w:r w:rsidRPr="000D1E6C">
              <w:t>Description of contract at top of page and DPW logo</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37</w:t>
            </w:r>
          </w:p>
        </w:tc>
        <w:tc>
          <w:tcPr>
            <w:tcW w:w="3402" w:type="dxa"/>
            <w:gridSpan w:val="2"/>
            <w:tcBorders>
              <w:top w:val="single" w:sz="6" w:space="0" w:color="000000" w:themeColor="text1"/>
              <w:bottom w:val="single" w:sz="6" w:space="0" w:color="000000" w:themeColor="text1"/>
            </w:tcBorders>
            <w:vAlign w:val="center"/>
          </w:tcPr>
          <w:p w:rsidR="00C6453D" w:rsidRPr="000D1E6C" w:rsidRDefault="00C6453D" w:rsidP="000D1E6C">
            <w:pPr>
              <w:pStyle w:val="Table-Singlerowsentries"/>
            </w:pPr>
            <w:r w:rsidRPr="000D1E6C">
              <w:t>Technical specifications</w:t>
            </w:r>
          </w:p>
        </w:tc>
        <w:tc>
          <w:tcPr>
            <w:tcW w:w="4820" w:type="dxa"/>
            <w:vAlign w:val="center"/>
          </w:tcPr>
          <w:p w:rsidR="00C6453D" w:rsidRPr="000D1E6C" w:rsidRDefault="00C6453D" w:rsidP="000D1E6C">
            <w:pPr>
              <w:pStyle w:val="Table-Singlerowsentries"/>
            </w:pPr>
            <w:r w:rsidRPr="000D1E6C">
              <w:t>Specifications as required</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38</w:t>
            </w:r>
          </w:p>
        </w:tc>
        <w:tc>
          <w:tcPr>
            <w:tcW w:w="709" w:type="dxa"/>
            <w:tcBorders>
              <w:top w:val="single" w:sz="6" w:space="0" w:color="000000" w:themeColor="text1"/>
              <w:bottom w:val="single" w:sz="6" w:space="0" w:color="000000" w:themeColor="text1"/>
              <w:right w:val="nil"/>
            </w:tcBorders>
            <w:vAlign w:val="center"/>
          </w:tcPr>
          <w:p w:rsidR="00C6453D" w:rsidRPr="000D1E6C" w:rsidRDefault="00C6453D" w:rsidP="000D1E6C">
            <w:pPr>
              <w:pStyle w:val="Table-Singlerowsentries"/>
              <w:rPr>
                <w:b/>
              </w:rPr>
            </w:pPr>
            <w:r w:rsidRPr="000D1E6C">
              <w:rPr>
                <w:b/>
              </w:rPr>
              <w:t>2.3.4</w:t>
            </w:r>
          </w:p>
        </w:tc>
        <w:tc>
          <w:tcPr>
            <w:tcW w:w="2693" w:type="dxa"/>
            <w:tcBorders>
              <w:top w:val="single" w:sz="6" w:space="0" w:color="000000" w:themeColor="text1"/>
              <w:left w:val="nil"/>
              <w:bottom w:val="single" w:sz="6" w:space="0" w:color="000000" w:themeColor="text1"/>
            </w:tcBorders>
            <w:vAlign w:val="center"/>
          </w:tcPr>
          <w:p w:rsidR="00C6453D" w:rsidRPr="000D1E6C" w:rsidRDefault="00C6453D" w:rsidP="000D1E6C">
            <w:pPr>
              <w:pStyle w:val="Table-Singlerowsentries"/>
              <w:rPr>
                <w:b/>
              </w:rPr>
            </w:pPr>
            <w:r w:rsidRPr="000D1E6C">
              <w:rPr>
                <w:b/>
              </w:rPr>
              <w:t>Additional specifications</w:t>
            </w:r>
          </w:p>
        </w:tc>
        <w:tc>
          <w:tcPr>
            <w:tcW w:w="4820" w:type="dxa"/>
            <w:vAlign w:val="center"/>
          </w:tcPr>
          <w:p w:rsidR="00C6453D" w:rsidRPr="000D1E6C" w:rsidRDefault="00C6453D" w:rsidP="000D1E6C">
            <w:pPr>
              <w:pStyle w:val="Table-Singlerowsentries"/>
            </w:pPr>
            <w:r w:rsidRPr="000D1E6C">
              <w:t>Description of contract at top of page and DPW logo</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39</w:t>
            </w:r>
          </w:p>
        </w:tc>
        <w:tc>
          <w:tcPr>
            <w:tcW w:w="3402" w:type="dxa"/>
            <w:gridSpan w:val="2"/>
            <w:tcBorders>
              <w:top w:val="single" w:sz="6" w:space="0" w:color="000000" w:themeColor="text1"/>
            </w:tcBorders>
            <w:vAlign w:val="center"/>
          </w:tcPr>
          <w:p w:rsidR="00C6453D" w:rsidRPr="000D1E6C" w:rsidRDefault="00C6453D" w:rsidP="000D1E6C">
            <w:pPr>
              <w:pStyle w:val="Table-Singlerowsentries"/>
            </w:pPr>
            <w:r w:rsidRPr="000D1E6C">
              <w:t>HIV/AIDS specification and schedules</w:t>
            </w:r>
          </w:p>
        </w:tc>
        <w:tc>
          <w:tcPr>
            <w:tcW w:w="4820" w:type="dxa"/>
            <w:vAlign w:val="center"/>
          </w:tcPr>
          <w:p w:rsidR="00C6453D" w:rsidRPr="000D1E6C" w:rsidRDefault="000618B7" w:rsidP="000D1E6C">
            <w:pPr>
              <w:pStyle w:val="Table-Singlerowsentries"/>
            </w:pPr>
            <w:r>
              <w:t>Standard PW</w:t>
            </w:r>
            <w:r w:rsidR="00C6453D" w:rsidRPr="000D1E6C">
              <w:t>1544 specification and schedules</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40</w:t>
            </w:r>
          </w:p>
        </w:tc>
        <w:tc>
          <w:tcPr>
            <w:tcW w:w="3402" w:type="dxa"/>
            <w:gridSpan w:val="2"/>
            <w:tcBorders>
              <w:bottom w:val="single" w:sz="6" w:space="0" w:color="000000" w:themeColor="text1"/>
            </w:tcBorders>
            <w:vAlign w:val="center"/>
          </w:tcPr>
          <w:p w:rsidR="00C6453D" w:rsidRPr="000D1E6C" w:rsidRDefault="00C6453D" w:rsidP="000D1E6C">
            <w:pPr>
              <w:pStyle w:val="Table-Singlerowsentries"/>
            </w:pPr>
            <w:r w:rsidRPr="000D1E6C">
              <w:t>Occupational Health &amp; Safety specification</w:t>
            </w:r>
          </w:p>
        </w:tc>
        <w:tc>
          <w:tcPr>
            <w:tcW w:w="4820" w:type="dxa"/>
            <w:vAlign w:val="center"/>
          </w:tcPr>
          <w:p w:rsidR="00C6453D" w:rsidRPr="000D1E6C" w:rsidRDefault="00C6453D" w:rsidP="000D1E6C">
            <w:pPr>
              <w:pStyle w:val="Table-Singlerowsentries"/>
            </w:pPr>
            <w:r w:rsidRPr="000D1E6C">
              <w:t>Project specific.  Prepared by Consultant</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41</w:t>
            </w:r>
          </w:p>
        </w:tc>
        <w:tc>
          <w:tcPr>
            <w:tcW w:w="709" w:type="dxa"/>
            <w:tcBorders>
              <w:top w:val="single" w:sz="6" w:space="0" w:color="000000" w:themeColor="text1"/>
              <w:bottom w:val="single" w:sz="6" w:space="0" w:color="000000" w:themeColor="text1"/>
              <w:right w:val="nil"/>
            </w:tcBorders>
            <w:vAlign w:val="center"/>
          </w:tcPr>
          <w:p w:rsidR="00C6453D" w:rsidRPr="000D1E6C" w:rsidRDefault="00C6453D" w:rsidP="000D1E6C">
            <w:pPr>
              <w:pStyle w:val="Table-Singlerowsentries"/>
              <w:rPr>
                <w:b/>
              </w:rPr>
            </w:pPr>
            <w:r w:rsidRPr="000D1E6C">
              <w:rPr>
                <w:b/>
              </w:rPr>
              <w:t>2.4</w:t>
            </w:r>
          </w:p>
        </w:tc>
        <w:tc>
          <w:tcPr>
            <w:tcW w:w="2693" w:type="dxa"/>
            <w:tcBorders>
              <w:top w:val="single" w:sz="6" w:space="0" w:color="000000" w:themeColor="text1"/>
              <w:left w:val="nil"/>
              <w:bottom w:val="single" w:sz="6" w:space="0" w:color="000000" w:themeColor="text1"/>
            </w:tcBorders>
            <w:vAlign w:val="center"/>
          </w:tcPr>
          <w:p w:rsidR="00C6453D" w:rsidRPr="000D1E6C" w:rsidRDefault="00C6453D" w:rsidP="000D1E6C">
            <w:pPr>
              <w:pStyle w:val="Table-Singlerowsentries"/>
              <w:rPr>
                <w:b/>
              </w:rPr>
            </w:pPr>
            <w:r w:rsidRPr="000D1E6C">
              <w:rPr>
                <w:b/>
              </w:rPr>
              <w:t>Site information</w:t>
            </w:r>
          </w:p>
        </w:tc>
        <w:tc>
          <w:tcPr>
            <w:tcW w:w="4820" w:type="dxa"/>
            <w:vAlign w:val="center"/>
          </w:tcPr>
          <w:p w:rsidR="00C6453D" w:rsidRPr="000D1E6C" w:rsidRDefault="00C6453D" w:rsidP="000D1E6C">
            <w:pPr>
              <w:pStyle w:val="Table-Singlerowsentries"/>
            </w:pP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42</w:t>
            </w:r>
          </w:p>
        </w:tc>
        <w:tc>
          <w:tcPr>
            <w:tcW w:w="3402" w:type="dxa"/>
            <w:gridSpan w:val="2"/>
            <w:tcBorders>
              <w:top w:val="single" w:sz="6" w:space="0" w:color="000000" w:themeColor="text1"/>
            </w:tcBorders>
            <w:vAlign w:val="center"/>
          </w:tcPr>
          <w:p w:rsidR="00C6453D" w:rsidRPr="000D1E6C" w:rsidRDefault="00C6453D" w:rsidP="000D1E6C">
            <w:pPr>
              <w:pStyle w:val="Table-Singlerowsentries"/>
            </w:pPr>
            <w:r w:rsidRPr="000D1E6C">
              <w:t>PG-03.1 (EC)</w:t>
            </w:r>
          </w:p>
        </w:tc>
        <w:tc>
          <w:tcPr>
            <w:tcW w:w="4820" w:type="dxa"/>
            <w:vAlign w:val="center"/>
          </w:tcPr>
          <w:p w:rsidR="00C6453D" w:rsidRPr="000D1E6C" w:rsidRDefault="00C6453D" w:rsidP="000D1E6C">
            <w:pPr>
              <w:pStyle w:val="Table-Singlerowsentries"/>
            </w:pPr>
            <w:r w:rsidRPr="000D1E6C">
              <w:t>Site information - (GCC (2004) 1st edition:  2004</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43</w:t>
            </w:r>
          </w:p>
        </w:tc>
        <w:tc>
          <w:tcPr>
            <w:tcW w:w="3402" w:type="dxa"/>
            <w:gridSpan w:val="2"/>
            <w:vAlign w:val="center"/>
          </w:tcPr>
          <w:p w:rsidR="00C6453D" w:rsidRPr="000D1E6C" w:rsidRDefault="00C6453D" w:rsidP="000D1E6C">
            <w:pPr>
              <w:pStyle w:val="Table-Singlerowsentries"/>
            </w:pPr>
            <w:r w:rsidRPr="000D1E6C">
              <w:t>List of drawings</w:t>
            </w:r>
          </w:p>
        </w:tc>
        <w:tc>
          <w:tcPr>
            <w:tcW w:w="4820" w:type="dxa"/>
            <w:vAlign w:val="center"/>
          </w:tcPr>
          <w:p w:rsidR="00C6453D" w:rsidRPr="000D1E6C" w:rsidRDefault="00C6453D" w:rsidP="000D1E6C">
            <w:pPr>
              <w:pStyle w:val="Table-Singlerowsentries"/>
            </w:pPr>
            <w:r w:rsidRPr="000D1E6C">
              <w:t>Description of contract at top of page and DPW logo</w:t>
            </w:r>
          </w:p>
        </w:tc>
        <w:tc>
          <w:tcPr>
            <w:tcW w:w="992" w:type="dxa"/>
            <w:vAlign w:val="center"/>
          </w:tcPr>
          <w:p w:rsidR="00C6453D" w:rsidRPr="000D1E6C" w:rsidRDefault="00C6453D" w:rsidP="0011479A">
            <w:pPr>
              <w:pStyle w:val="Table-Singlerowsentries"/>
              <w:jc w:val="center"/>
            </w:pPr>
            <w:r w:rsidRPr="000D1E6C">
              <w:t>White</w:t>
            </w:r>
          </w:p>
        </w:tc>
      </w:tr>
      <w:tr w:rsidR="00C6453D" w:rsidRPr="000D1E6C" w:rsidTr="0011479A">
        <w:tc>
          <w:tcPr>
            <w:tcW w:w="567" w:type="dxa"/>
            <w:vAlign w:val="center"/>
          </w:tcPr>
          <w:p w:rsidR="00C6453D" w:rsidRPr="000D1E6C" w:rsidRDefault="00C6453D" w:rsidP="0011479A">
            <w:pPr>
              <w:pStyle w:val="Table-Singlerowsentries"/>
              <w:jc w:val="center"/>
            </w:pPr>
            <w:r w:rsidRPr="000D1E6C">
              <w:t>44</w:t>
            </w:r>
          </w:p>
        </w:tc>
        <w:tc>
          <w:tcPr>
            <w:tcW w:w="3402" w:type="dxa"/>
            <w:gridSpan w:val="2"/>
            <w:vAlign w:val="center"/>
          </w:tcPr>
          <w:p w:rsidR="00C6453D" w:rsidRPr="000D1E6C" w:rsidRDefault="00C6453D" w:rsidP="000D1E6C">
            <w:pPr>
              <w:pStyle w:val="Table-Singlerowsentries"/>
            </w:pPr>
            <w:r w:rsidRPr="000D1E6C">
              <w:t>Photo report</w:t>
            </w:r>
          </w:p>
        </w:tc>
        <w:tc>
          <w:tcPr>
            <w:tcW w:w="4820" w:type="dxa"/>
            <w:vAlign w:val="center"/>
          </w:tcPr>
          <w:p w:rsidR="00C6453D" w:rsidRPr="000D1E6C" w:rsidRDefault="00C6453D" w:rsidP="000D1E6C">
            <w:pPr>
              <w:pStyle w:val="Table-Singlerowsentries"/>
            </w:pPr>
            <w:r w:rsidRPr="000D1E6C">
              <w:t>Description at each photo</w:t>
            </w:r>
          </w:p>
        </w:tc>
        <w:tc>
          <w:tcPr>
            <w:tcW w:w="992" w:type="dxa"/>
            <w:vAlign w:val="center"/>
          </w:tcPr>
          <w:p w:rsidR="00C6453D" w:rsidRPr="000D1E6C" w:rsidRDefault="00C6453D" w:rsidP="0011479A">
            <w:pPr>
              <w:pStyle w:val="Table-Singlerowsentries"/>
              <w:jc w:val="center"/>
            </w:pPr>
            <w:r w:rsidRPr="000D1E6C">
              <w:t>White</w:t>
            </w:r>
          </w:p>
        </w:tc>
      </w:tr>
    </w:tbl>
    <w:p w:rsidR="00C6453D" w:rsidRDefault="00C6453D" w:rsidP="00C6453D">
      <w:pPr>
        <w:pStyle w:val="ListContinue"/>
        <w:numPr>
          <w:ilvl w:val="0"/>
          <w:numId w:val="0"/>
        </w:numPr>
        <w:ind w:left="709"/>
        <w:sectPr w:rsidR="00C6453D" w:rsidSect="00FB4288">
          <w:headerReference w:type="default" r:id="rId35"/>
          <w:type w:val="continuous"/>
          <w:pgSz w:w="11906" w:h="16838" w:code="9"/>
          <w:pgMar w:top="1134" w:right="964" w:bottom="964" w:left="1134" w:header="794" w:footer="510" w:gutter="0"/>
          <w:cols w:space="708"/>
          <w:docGrid w:linePitch="360"/>
        </w:sectPr>
      </w:pPr>
    </w:p>
    <w:p w:rsidR="00471FCD" w:rsidRDefault="00471FCD" w:rsidP="00471FCD">
      <w:pPr>
        <w:pStyle w:val="ListContinue"/>
        <w:numPr>
          <w:ilvl w:val="0"/>
          <w:numId w:val="0"/>
        </w:numPr>
        <w:ind w:left="709"/>
        <w:sectPr w:rsidR="00471FCD" w:rsidSect="00471FCD">
          <w:headerReference w:type="default" r:id="rId36"/>
          <w:type w:val="continuous"/>
          <w:pgSz w:w="11906" w:h="16838" w:code="9"/>
          <w:pgMar w:top="1134" w:right="964" w:bottom="964" w:left="1134" w:header="794" w:footer="510" w:gutter="0"/>
          <w:cols w:space="708"/>
          <w:docGrid w:linePitch="360"/>
        </w:sectPr>
      </w:pPr>
    </w:p>
    <w:p w:rsidR="00727BB3" w:rsidRDefault="00D50481" w:rsidP="000C6CF8">
      <w:pPr>
        <w:pStyle w:val="Heading-AnnexuresCiv"/>
        <w:numPr>
          <w:ilvl w:val="0"/>
          <w:numId w:val="18"/>
        </w:numPr>
        <w:ind w:left="709" w:hanging="709"/>
        <w:rPr>
          <w:szCs w:val="28"/>
        </w:rPr>
      </w:pPr>
      <w:bookmarkStart w:id="94" w:name="Text55"/>
      <w:bookmarkStart w:id="95" w:name="AnnexureD2"/>
      <w:bookmarkStart w:id="96" w:name="_Toc296881720"/>
      <w:bookmarkStart w:id="97" w:name="_Toc296882859"/>
      <w:bookmarkStart w:id="98" w:name="_Toc296883142"/>
      <w:bookmarkStart w:id="99" w:name="_Toc297308867"/>
      <w:bookmarkStart w:id="100" w:name="_Toc324614611"/>
      <w:bookmarkEnd w:id="94"/>
      <w:bookmarkEnd w:id="95"/>
      <w:r>
        <w:rPr>
          <w:szCs w:val="28"/>
        </w:rPr>
        <w:lastRenderedPageBreak/>
        <w:t>ANNEXURE D2:  CONDITIONS OF CONTRACT</w:t>
      </w:r>
      <w:bookmarkEnd w:id="96"/>
      <w:bookmarkEnd w:id="97"/>
      <w:bookmarkEnd w:id="98"/>
      <w:bookmarkEnd w:id="99"/>
      <w:bookmarkEnd w:id="100"/>
    </w:p>
    <w:p w:rsidR="00D50481" w:rsidRPr="00C37093" w:rsidRDefault="00D50481" w:rsidP="00C37093">
      <w:pPr>
        <w:pStyle w:val="ListContinue"/>
      </w:pPr>
      <w:bookmarkStart w:id="101" w:name="_Toc296881675"/>
      <w:r w:rsidRPr="00C37093">
        <w:t>CONDITIONS OF CONTRACT</w:t>
      </w:r>
      <w:bookmarkEnd w:id="101"/>
    </w:p>
    <w:p w:rsidR="00D50481" w:rsidRDefault="00D50481" w:rsidP="00D50481">
      <w:pPr>
        <w:pStyle w:val="ListContinue2"/>
        <w:rPr>
          <w:lang w:eastAsia="en-ZA"/>
        </w:rPr>
      </w:pPr>
      <w:r>
        <w:rPr>
          <w:lang w:eastAsia="en-ZA"/>
        </w:rPr>
        <w:t>CIVIL ENGINEERING PROJECTS</w:t>
      </w:r>
    </w:p>
    <w:p w:rsidR="002E06C3" w:rsidRPr="002E06C3" w:rsidRDefault="002E06C3" w:rsidP="002E06C3">
      <w:pPr>
        <w:pStyle w:val="Para2-Civ"/>
      </w:pPr>
      <w:r w:rsidRPr="002E06C3">
        <w:t xml:space="preserve">For the General Conditions of Contract See DPW-05: EC CONTRACT DATA (GCC (2004) 1st EDITION (2004) </w:t>
      </w:r>
      <w:r w:rsidRPr="002E06C3">
        <w:rPr>
          <w:rFonts w:hint="eastAsia"/>
        </w:rPr>
        <w:t>“</w:t>
      </w:r>
      <w:r w:rsidRPr="002E06C3">
        <w:t>dpw05_ec (GCC2004)</w:t>
      </w:r>
      <w:r w:rsidRPr="002E06C3">
        <w:rPr>
          <w:rFonts w:hint="eastAsia"/>
        </w:rPr>
        <w:t>”</w:t>
      </w:r>
      <w:r w:rsidRPr="002E06C3">
        <w:t>, (GCC 2004 Issued by the South African Institution of Civil Engineers) (Newest version))</w:t>
      </w:r>
    </w:p>
    <w:p w:rsidR="002E06C3" w:rsidRPr="002E06C3" w:rsidRDefault="002E06C3" w:rsidP="002E06C3">
      <w:pPr>
        <w:pStyle w:val="Para2-Civ"/>
      </w:pPr>
      <w:r w:rsidRPr="002E06C3">
        <w:t xml:space="preserve">The Project Manager will provide the Consultant with the latest version of DPW-05 to complete. </w:t>
      </w:r>
      <w:r>
        <w:t xml:space="preserve"> </w:t>
      </w:r>
      <w:r w:rsidRPr="002E06C3">
        <w:rPr>
          <w:b/>
        </w:rPr>
        <w:t>(As example, only page 1 of 12 of the document is shown here)</w:t>
      </w:r>
    </w:p>
    <w:p w:rsidR="002E06C3" w:rsidRDefault="002E06C3" w:rsidP="002E06C3">
      <w:pPr>
        <w:pStyle w:val="Para2-Civ"/>
        <w:rPr>
          <w:b/>
        </w:rPr>
      </w:pPr>
    </w:p>
    <w:p w:rsidR="002E06C3" w:rsidRPr="002E06C3" w:rsidRDefault="002E06C3" w:rsidP="002E06C3">
      <w:pPr>
        <w:pStyle w:val="Para2-Civ"/>
        <w:jc w:val="center"/>
        <w:rPr>
          <w:b/>
        </w:rPr>
      </w:pPr>
      <w:r w:rsidRPr="002E06C3">
        <w:rPr>
          <w:b/>
        </w:rPr>
        <w:t>DPW-05:  (EC) CONTRACT DATA- (GCC (2004) 1st EDITION: 2004)</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9"/>
        <w:gridCol w:w="2457"/>
        <w:gridCol w:w="2457"/>
        <w:gridCol w:w="2637"/>
      </w:tblGrid>
      <w:tr w:rsidR="000B4936" w:rsidRPr="002560BC" w:rsidTr="00B51472">
        <w:trPr>
          <w:cantSplit/>
          <w:trHeight w:val="465"/>
          <w:jc w:val="center"/>
        </w:trPr>
        <w:tc>
          <w:tcPr>
            <w:tcW w:w="2448" w:type="dxa"/>
            <w:vAlign w:val="center"/>
          </w:tcPr>
          <w:p w:rsidR="000B4936" w:rsidRPr="002560BC" w:rsidRDefault="000B4936" w:rsidP="000B4936">
            <w:pPr>
              <w:pStyle w:val="PlainText"/>
              <w:rPr>
                <w:snapToGrid w:val="0"/>
              </w:rPr>
            </w:pPr>
            <w:r w:rsidRPr="002560BC">
              <w:rPr>
                <w:snapToGrid w:val="0"/>
              </w:rPr>
              <w:t>Project title:</w:t>
            </w:r>
          </w:p>
        </w:tc>
        <w:tc>
          <w:tcPr>
            <w:tcW w:w="7560" w:type="dxa"/>
            <w:gridSpan w:val="4"/>
            <w:vAlign w:val="center"/>
          </w:tcPr>
          <w:p w:rsidR="000B4936" w:rsidRPr="002560BC" w:rsidRDefault="00A93F3F" w:rsidP="000B4936">
            <w:pPr>
              <w:pStyle w:val="PlainText"/>
              <w:rPr>
                <w:i/>
                <w:snapToGrid w:val="0"/>
              </w:rPr>
            </w:pPr>
            <w:r w:rsidRPr="002560BC">
              <w:rPr>
                <w:bCs/>
                <w:i/>
              </w:rPr>
              <w:fldChar w:fldCharType="begin">
                <w:ffData>
                  <w:name w:val="Text23"/>
                  <w:enabled/>
                  <w:calcOnExit w:val="0"/>
                  <w:textInput>
                    <w:default w:val="Insert project description"/>
                  </w:textInput>
                </w:ffData>
              </w:fldChar>
            </w:r>
            <w:r w:rsidR="000B4936" w:rsidRPr="002560BC">
              <w:rPr>
                <w:bCs/>
                <w:i/>
              </w:rPr>
              <w:instrText xml:space="preserve"> FORMTEXT </w:instrText>
            </w:r>
            <w:r w:rsidRPr="002560BC">
              <w:rPr>
                <w:bCs/>
                <w:i/>
              </w:rPr>
            </w:r>
            <w:r w:rsidRPr="002560BC">
              <w:rPr>
                <w:bCs/>
                <w:i/>
              </w:rPr>
              <w:fldChar w:fldCharType="separate"/>
            </w:r>
            <w:r w:rsidR="000B4936" w:rsidRPr="002560BC">
              <w:rPr>
                <w:bCs/>
                <w:i/>
                <w:noProof/>
              </w:rPr>
              <w:t>Insert project description</w:t>
            </w:r>
            <w:r w:rsidRPr="002560BC">
              <w:rPr>
                <w:bCs/>
                <w:i/>
              </w:rPr>
              <w:fldChar w:fldCharType="end"/>
            </w:r>
          </w:p>
        </w:tc>
      </w:tr>
      <w:tr w:rsidR="000B4936" w:rsidRPr="002560BC" w:rsidTr="00B51472">
        <w:tblPrEx>
          <w:tblLook w:val="01E0"/>
        </w:tblPrEx>
        <w:trPr>
          <w:trHeight w:val="397"/>
          <w:jc w:val="center"/>
        </w:trPr>
        <w:tc>
          <w:tcPr>
            <w:tcW w:w="2457" w:type="dxa"/>
            <w:gridSpan w:val="2"/>
            <w:vAlign w:val="center"/>
          </w:tcPr>
          <w:p w:rsidR="000B4936" w:rsidRPr="002560BC" w:rsidRDefault="000B4936" w:rsidP="000B4936">
            <w:pPr>
              <w:pStyle w:val="PlainText"/>
              <w:rPr>
                <w:snapToGrid w:val="0"/>
              </w:rPr>
            </w:pPr>
            <w:r w:rsidRPr="002560BC">
              <w:rPr>
                <w:snapToGrid w:val="0"/>
              </w:rPr>
              <w:t>Tender no:</w:t>
            </w:r>
          </w:p>
        </w:tc>
        <w:bookmarkStart w:id="102" w:name="Text01"/>
        <w:tc>
          <w:tcPr>
            <w:tcW w:w="2457" w:type="dxa"/>
            <w:vAlign w:val="center"/>
          </w:tcPr>
          <w:p w:rsidR="000B4936" w:rsidRPr="002560BC" w:rsidRDefault="00A93F3F" w:rsidP="000B4936">
            <w:pPr>
              <w:pStyle w:val="PlainText"/>
              <w:rPr>
                <w:i/>
                <w:snapToGrid w:val="0"/>
              </w:rPr>
            </w:pPr>
            <w:r w:rsidRPr="002560BC">
              <w:rPr>
                <w:i/>
                <w:snapToGrid w:val="0"/>
              </w:rPr>
              <w:fldChar w:fldCharType="begin">
                <w:ffData>
                  <w:name w:val="Text4"/>
                  <w:enabled/>
                  <w:calcOnExit w:val="0"/>
                  <w:textInput/>
                </w:ffData>
              </w:fldChar>
            </w:r>
            <w:r w:rsidR="000B4936" w:rsidRPr="002560BC">
              <w:rPr>
                <w:i/>
                <w:snapToGrid w:val="0"/>
              </w:rPr>
              <w:instrText xml:space="preserve"> FORMTEXT </w:instrText>
            </w:r>
            <w:r w:rsidRPr="002560BC">
              <w:rPr>
                <w:i/>
                <w:snapToGrid w:val="0"/>
              </w:rPr>
            </w:r>
            <w:r w:rsidRPr="002560BC">
              <w:rPr>
                <w:i/>
                <w:snapToGrid w:val="0"/>
              </w:rPr>
              <w:fldChar w:fldCharType="separate"/>
            </w:r>
            <w:r w:rsidR="000B4936" w:rsidRPr="002560BC">
              <w:rPr>
                <w:i/>
                <w:snapToGrid w:val="0"/>
              </w:rPr>
              <w:t xml:space="preserve">        </w:t>
            </w:r>
            <w:r w:rsidR="000B4936" w:rsidRPr="002560BC">
              <w:rPr>
                <w:i/>
                <w:noProof/>
                <w:snapToGrid w:val="0"/>
              </w:rPr>
              <w:t xml:space="preserve"> </w:t>
            </w:r>
            <w:r w:rsidRPr="002560BC">
              <w:rPr>
                <w:i/>
                <w:snapToGrid w:val="0"/>
              </w:rPr>
              <w:fldChar w:fldCharType="end"/>
            </w:r>
            <w:bookmarkEnd w:id="102"/>
          </w:p>
        </w:tc>
        <w:tc>
          <w:tcPr>
            <w:tcW w:w="2457" w:type="dxa"/>
            <w:vAlign w:val="center"/>
          </w:tcPr>
          <w:p w:rsidR="000B4936" w:rsidRPr="002560BC" w:rsidRDefault="000B4936" w:rsidP="000B4936">
            <w:pPr>
              <w:pStyle w:val="PlainText"/>
              <w:rPr>
                <w:snapToGrid w:val="0"/>
              </w:rPr>
            </w:pPr>
            <w:r w:rsidRPr="002560BC">
              <w:rPr>
                <w:snapToGrid w:val="0"/>
              </w:rPr>
              <w:t>Reference no:</w:t>
            </w:r>
          </w:p>
        </w:tc>
        <w:tc>
          <w:tcPr>
            <w:tcW w:w="2637" w:type="dxa"/>
            <w:vAlign w:val="center"/>
          </w:tcPr>
          <w:p w:rsidR="000B4936" w:rsidRPr="002560BC" w:rsidRDefault="00A93F3F" w:rsidP="000B4936">
            <w:pPr>
              <w:pStyle w:val="PlainText"/>
              <w:rPr>
                <w:i/>
                <w:snapToGrid w:val="0"/>
              </w:rPr>
            </w:pPr>
            <w:r w:rsidRPr="002560BC">
              <w:rPr>
                <w:i/>
                <w:snapToGrid w:val="0"/>
              </w:rPr>
              <w:fldChar w:fldCharType="begin">
                <w:ffData>
                  <w:name w:val="Text4"/>
                  <w:enabled/>
                  <w:calcOnExit w:val="0"/>
                  <w:textInput/>
                </w:ffData>
              </w:fldChar>
            </w:r>
            <w:r w:rsidR="000B4936" w:rsidRPr="002560BC">
              <w:rPr>
                <w:i/>
                <w:snapToGrid w:val="0"/>
              </w:rPr>
              <w:instrText xml:space="preserve"> FORMTEXT </w:instrText>
            </w:r>
            <w:r w:rsidRPr="002560BC">
              <w:rPr>
                <w:i/>
                <w:snapToGrid w:val="0"/>
              </w:rPr>
            </w:r>
            <w:r w:rsidRPr="002560BC">
              <w:rPr>
                <w:i/>
                <w:snapToGrid w:val="0"/>
              </w:rPr>
              <w:fldChar w:fldCharType="separate"/>
            </w:r>
            <w:r w:rsidR="000B4936" w:rsidRPr="002560BC">
              <w:rPr>
                <w:rFonts w:ascii="Cambria Math" w:hAnsi="Cambria Math" w:cs="Cambria Math"/>
                <w:i/>
                <w:noProof/>
                <w:snapToGrid w:val="0"/>
              </w:rPr>
              <w:t> </w:t>
            </w:r>
            <w:r w:rsidR="000B4936" w:rsidRPr="002560BC">
              <w:rPr>
                <w:rFonts w:ascii="Cambria Math" w:hAnsi="Cambria Math" w:cs="Cambria Math"/>
                <w:i/>
                <w:noProof/>
                <w:snapToGrid w:val="0"/>
              </w:rPr>
              <w:t> </w:t>
            </w:r>
            <w:r w:rsidR="000B4936" w:rsidRPr="002560BC">
              <w:rPr>
                <w:rFonts w:ascii="Cambria Math" w:hAnsi="Cambria Math" w:cs="Cambria Math"/>
                <w:i/>
                <w:noProof/>
                <w:snapToGrid w:val="0"/>
              </w:rPr>
              <w:t> </w:t>
            </w:r>
            <w:r w:rsidR="000B4936" w:rsidRPr="002560BC">
              <w:rPr>
                <w:rFonts w:ascii="Cambria Math" w:hAnsi="Cambria Math" w:cs="Cambria Math"/>
                <w:i/>
                <w:noProof/>
                <w:snapToGrid w:val="0"/>
              </w:rPr>
              <w:t> </w:t>
            </w:r>
            <w:r w:rsidR="000B4936" w:rsidRPr="002560BC">
              <w:rPr>
                <w:rFonts w:ascii="Cambria Math" w:hAnsi="Cambria Math" w:cs="Cambria Math"/>
                <w:i/>
                <w:noProof/>
                <w:snapToGrid w:val="0"/>
              </w:rPr>
              <w:t> </w:t>
            </w:r>
            <w:r w:rsidRPr="002560BC">
              <w:rPr>
                <w:i/>
                <w:snapToGrid w:val="0"/>
              </w:rPr>
              <w:fldChar w:fldCharType="end"/>
            </w:r>
          </w:p>
        </w:tc>
      </w:tr>
    </w:tbl>
    <w:p w:rsidR="00D50481" w:rsidRPr="000B4936" w:rsidRDefault="00D50481" w:rsidP="000B4936">
      <w:pPr>
        <w:pStyle w:val="NoSpacing"/>
        <w:rPr>
          <w:szCs w:val="20"/>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8820"/>
      </w:tblGrid>
      <w:tr w:rsidR="000B4936" w:rsidRPr="000B4936" w:rsidTr="00B51472">
        <w:trPr>
          <w:trHeight w:val="397"/>
          <w:jc w:val="center"/>
        </w:trPr>
        <w:tc>
          <w:tcPr>
            <w:tcW w:w="1188" w:type="dxa"/>
            <w:vMerge w:val="restart"/>
            <w:vAlign w:val="center"/>
          </w:tcPr>
          <w:p w:rsidR="000B4936" w:rsidRPr="000B4936" w:rsidRDefault="000B4936" w:rsidP="000B4936">
            <w:pPr>
              <w:pStyle w:val="PlainText"/>
              <w:rPr>
                <w:snapToGrid w:val="0"/>
              </w:rPr>
            </w:pPr>
          </w:p>
        </w:tc>
        <w:tc>
          <w:tcPr>
            <w:tcW w:w="8820" w:type="dxa"/>
            <w:vAlign w:val="center"/>
          </w:tcPr>
          <w:p w:rsidR="000B4936" w:rsidRPr="000B4936" w:rsidRDefault="000B4936" w:rsidP="000B4936">
            <w:pPr>
              <w:pStyle w:val="PlainText"/>
              <w:rPr>
                <w:b/>
              </w:rPr>
            </w:pPr>
            <w:r w:rsidRPr="000B4936">
              <w:rPr>
                <w:b/>
                <w:snapToGrid w:val="0"/>
              </w:rPr>
              <w:t>PART 1: DATA PROVIDED BY THE EMPLOYER</w:t>
            </w:r>
          </w:p>
        </w:tc>
      </w:tr>
      <w:tr w:rsidR="000B4936" w:rsidRPr="000B4936" w:rsidTr="00B51472">
        <w:trPr>
          <w:trHeight w:val="397"/>
          <w:jc w:val="center"/>
        </w:trPr>
        <w:tc>
          <w:tcPr>
            <w:tcW w:w="1188" w:type="dxa"/>
            <w:vMerge/>
            <w:vAlign w:val="center"/>
          </w:tcPr>
          <w:p w:rsidR="000B4936" w:rsidRPr="000B4936" w:rsidRDefault="000B4936" w:rsidP="000B4936">
            <w:pPr>
              <w:pStyle w:val="PlainText"/>
              <w:rPr>
                <w:snapToGrid w:val="0"/>
              </w:rPr>
            </w:pPr>
          </w:p>
        </w:tc>
        <w:tc>
          <w:tcPr>
            <w:tcW w:w="8820" w:type="dxa"/>
            <w:vAlign w:val="center"/>
          </w:tcPr>
          <w:p w:rsidR="000B4936" w:rsidRPr="000B4936" w:rsidRDefault="000B4936" w:rsidP="000B4936">
            <w:pPr>
              <w:pStyle w:val="PlainText"/>
              <w:rPr>
                <w:b/>
              </w:rPr>
            </w:pPr>
            <w:r w:rsidRPr="000B4936">
              <w:rPr>
                <w:b/>
                <w:snapToGrid w:val="0"/>
              </w:rPr>
              <w:t>CONDITIONS OF CONTRACT</w:t>
            </w:r>
          </w:p>
        </w:tc>
      </w:tr>
      <w:tr w:rsidR="000B4936" w:rsidRPr="000B4936" w:rsidTr="00B51472">
        <w:trPr>
          <w:trHeight w:val="397"/>
          <w:jc w:val="center"/>
        </w:trPr>
        <w:tc>
          <w:tcPr>
            <w:tcW w:w="1188" w:type="dxa"/>
            <w:vMerge/>
            <w:vAlign w:val="center"/>
          </w:tcPr>
          <w:p w:rsidR="000B4936" w:rsidRPr="000B4936" w:rsidRDefault="000B4936" w:rsidP="000B4936">
            <w:pPr>
              <w:pStyle w:val="PlainText"/>
              <w:rPr>
                <w:snapToGrid w:val="0"/>
              </w:rPr>
            </w:pPr>
          </w:p>
        </w:tc>
        <w:tc>
          <w:tcPr>
            <w:tcW w:w="8820" w:type="dxa"/>
            <w:vAlign w:val="center"/>
          </w:tcPr>
          <w:p w:rsidR="000B4936" w:rsidRPr="000B4936" w:rsidRDefault="000B4936" w:rsidP="000B4936">
            <w:pPr>
              <w:pStyle w:val="PlainText"/>
            </w:pPr>
            <w:r w:rsidRPr="000B4936">
              <w:t>The General Conditions of Contract for Construction Works (2004) [hereinafter referred to as GCC 2004], published by the South African Institution of Civil Engineering, is applicable to this Contract.</w:t>
            </w:r>
          </w:p>
          <w:p w:rsidR="000B4936" w:rsidRPr="000B4936" w:rsidRDefault="000B4936" w:rsidP="000B4936">
            <w:pPr>
              <w:pStyle w:val="PlainText"/>
              <w:rPr>
                <w:snapToGrid w:val="0"/>
              </w:rPr>
            </w:pPr>
          </w:p>
        </w:tc>
      </w:tr>
      <w:tr w:rsidR="000B4936" w:rsidRPr="000B4936" w:rsidTr="00B51472">
        <w:trPr>
          <w:trHeight w:val="397"/>
          <w:jc w:val="center"/>
        </w:trPr>
        <w:tc>
          <w:tcPr>
            <w:tcW w:w="1188" w:type="dxa"/>
            <w:vMerge/>
            <w:vAlign w:val="center"/>
          </w:tcPr>
          <w:p w:rsidR="000B4936" w:rsidRPr="000B4936" w:rsidRDefault="000B4936" w:rsidP="000B4936">
            <w:pPr>
              <w:pStyle w:val="PlainText"/>
              <w:rPr>
                <w:snapToGrid w:val="0"/>
              </w:rPr>
            </w:pPr>
          </w:p>
        </w:tc>
        <w:tc>
          <w:tcPr>
            <w:tcW w:w="8820" w:type="dxa"/>
            <w:vAlign w:val="center"/>
          </w:tcPr>
          <w:p w:rsidR="000B4936" w:rsidRPr="000B4936" w:rsidRDefault="000B4936" w:rsidP="000B4936">
            <w:pPr>
              <w:pStyle w:val="PlainText"/>
              <w:rPr>
                <w:b/>
              </w:rPr>
            </w:pPr>
            <w:r w:rsidRPr="000B4936">
              <w:rPr>
                <w:b/>
                <w:snapToGrid w:val="0"/>
              </w:rPr>
              <w:t>CONTRACT SPECIFIC DATA</w:t>
            </w:r>
          </w:p>
        </w:tc>
      </w:tr>
      <w:tr w:rsidR="000B4936" w:rsidRPr="000B4936" w:rsidTr="00B51472">
        <w:trPr>
          <w:trHeight w:val="397"/>
          <w:jc w:val="center"/>
        </w:trPr>
        <w:tc>
          <w:tcPr>
            <w:tcW w:w="1188" w:type="dxa"/>
            <w:vMerge/>
            <w:vAlign w:val="center"/>
          </w:tcPr>
          <w:p w:rsidR="000B4936" w:rsidRPr="000B4936" w:rsidRDefault="000B4936" w:rsidP="000B4936">
            <w:pPr>
              <w:pStyle w:val="PlainText"/>
              <w:rPr>
                <w:snapToGrid w:val="0"/>
              </w:rPr>
            </w:pPr>
          </w:p>
        </w:tc>
        <w:tc>
          <w:tcPr>
            <w:tcW w:w="8820" w:type="dxa"/>
            <w:vAlign w:val="center"/>
          </w:tcPr>
          <w:p w:rsidR="000B4936" w:rsidRPr="000B4936" w:rsidRDefault="000B4936" w:rsidP="000B4936">
            <w:pPr>
              <w:pStyle w:val="PlainText"/>
            </w:pPr>
            <w:r w:rsidRPr="000B4936">
              <w:t>The following contract specific data; amendments; additions; or omissions are applicable to this Contract.</w:t>
            </w:r>
          </w:p>
          <w:p w:rsidR="000B4936" w:rsidRPr="000B4936" w:rsidRDefault="000B4936" w:rsidP="000B4936">
            <w:pPr>
              <w:pStyle w:val="PlainText"/>
            </w:pPr>
          </w:p>
        </w:tc>
      </w:tr>
    </w:tbl>
    <w:p w:rsidR="000B4936" w:rsidRDefault="000B4936" w:rsidP="000B4936">
      <w:pPr>
        <w:pStyle w:val="NoSpacing"/>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8820"/>
      </w:tblGrid>
      <w:tr w:rsidR="000B4936" w:rsidRPr="002560BC" w:rsidTr="00B51472">
        <w:trPr>
          <w:trHeight w:val="397"/>
          <w:jc w:val="center"/>
        </w:trPr>
        <w:tc>
          <w:tcPr>
            <w:tcW w:w="1188" w:type="dxa"/>
            <w:vAlign w:val="center"/>
          </w:tcPr>
          <w:p w:rsidR="000B4936" w:rsidRPr="000B4936" w:rsidRDefault="000B4936" w:rsidP="000B4936">
            <w:pPr>
              <w:pStyle w:val="PlainText"/>
              <w:rPr>
                <w:b/>
                <w:snapToGrid w:val="0"/>
              </w:rPr>
            </w:pPr>
            <w:r w:rsidRPr="000B4936">
              <w:rPr>
                <w:b/>
                <w:snapToGrid w:val="0"/>
              </w:rPr>
              <w:t>CLAUSES</w:t>
            </w:r>
          </w:p>
        </w:tc>
        <w:tc>
          <w:tcPr>
            <w:tcW w:w="8820" w:type="dxa"/>
            <w:vAlign w:val="center"/>
          </w:tcPr>
          <w:p w:rsidR="000B4936" w:rsidRPr="000B4936" w:rsidRDefault="000B4936" w:rsidP="000B4936">
            <w:pPr>
              <w:pStyle w:val="PlainText"/>
              <w:rPr>
                <w:b/>
                <w:snapToGrid w:val="0"/>
              </w:rPr>
            </w:pPr>
            <w:r w:rsidRPr="000B4936">
              <w:rPr>
                <w:b/>
                <w:snapToGrid w:val="0"/>
              </w:rPr>
              <w:t>Compulsory Data</w:t>
            </w:r>
          </w:p>
        </w:tc>
      </w:tr>
      <w:tr w:rsidR="000B4936" w:rsidRPr="002560BC" w:rsidTr="009A79F9">
        <w:trPr>
          <w:trHeight w:val="397"/>
          <w:jc w:val="center"/>
        </w:trPr>
        <w:tc>
          <w:tcPr>
            <w:tcW w:w="1188" w:type="dxa"/>
            <w:tcBorders>
              <w:bottom w:val="single" w:sz="4" w:space="0" w:color="auto"/>
            </w:tcBorders>
          </w:tcPr>
          <w:p w:rsidR="000B4936" w:rsidRPr="002560BC" w:rsidRDefault="000B4936" w:rsidP="000B4936">
            <w:pPr>
              <w:pStyle w:val="PlainText"/>
            </w:pPr>
            <w:r w:rsidRPr="002560BC">
              <w:t>1.1.14</w:t>
            </w:r>
          </w:p>
        </w:tc>
        <w:tc>
          <w:tcPr>
            <w:tcW w:w="8820" w:type="dxa"/>
            <w:tcBorders>
              <w:bottom w:val="single" w:sz="4" w:space="0" w:color="auto"/>
            </w:tcBorders>
            <w:vAlign w:val="center"/>
          </w:tcPr>
          <w:p w:rsidR="000B4936" w:rsidRPr="002560BC" w:rsidRDefault="000B4936" w:rsidP="000B4936">
            <w:pPr>
              <w:pStyle w:val="PlainText"/>
            </w:pPr>
            <w:r w:rsidRPr="002560BC">
              <w:t>“Employer” means the Government of the Republic of South Africa in its Department of Public Works.</w:t>
            </w:r>
          </w:p>
          <w:p w:rsidR="000B4936" w:rsidRPr="002560BC" w:rsidRDefault="000B4936" w:rsidP="000B4936">
            <w:pPr>
              <w:pStyle w:val="PlainText"/>
            </w:pPr>
          </w:p>
        </w:tc>
      </w:tr>
      <w:tr w:rsidR="000B4936" w:rsidRPr="002560BC" w:rsidTr="009A79F9">
        <w:trPr>
          <w:trHeight w:val="397"/>
          <w:jc w:val="center"/>
        </w:trPr>
        <w:tc>
          <w:tcPr>
            <w:tcW w:w="1188" w:type="dxa"/>
            <w:tcBorders>
              <w:bottom w:val="nil"/>
            </w:tcBorders>
          </w:tcPr>
          <w:p w:rsidR="000B4936" w:rsidRPr="002560BC" w:rsidRDefault="000B4936" w:rsidP="000B4936">
            <w:pPr>
              <w:pStyle w:val="PlainText"/>
            </w:pPr>
            <w:r w:rsidRPr="002560BC">
              <w:t>1.2.2</w:t>
            </w:r>
          </w:p>
        </w:tc>
        <w:tc>
          <w:tcPr>
            <w:tcW w:w="8820" w:type="dxa"/>
            <w:tcBorders>
              <w:bottom w:val="nil"/>
            </w:tcBorders>
            <w:vAlign w:val="center"/>
          </w:tcPr>
          <w:p w:rsidR="000B4936" w:rsidRPr="002560BC" w:rsidRDefault="000B4936" w:rsidP="000B4936">
            <w:pPr>
              <w:pStyle w:val="PlainText"/>
            </w:pPr>
            <w:r w:rsidRPr="002560BC">
              <w:t>The addresses of the Employer, where the Employer shall receive notices, are as follows:</w:t>
            </w:r>
          </w:p>
          <w:p w:rsidR="000B4936" w:rsidRPr="002560BC" w:rsidRDefault="000B4936" w:rsidP="000B4936">
            <w:pPr>
              <w:pStyle w:val="PlainText"/>
            </w:pPr>
          </w:p>
          <w:p w:rsidR="000B4936" w:rsidRPr="002560BC" w:rsidRDefault="000B4936" w:rsidP="000B4936">
            <w:pPr>
              <w:pStyle w:val="PlainText"/>
            </w:pPr>
            <w:r w:rsidRPr="002560BC">
              <w:t>Physical Address:</w:t>
            </w:r>
          </w:p>
          <w:p w:rsidR="000B4936" w:rsidRPr="000B4936" w:rsidRDefault="00A93F3F" w:rsidP="000B4936">
            <w:pPr>
              <w:pStyle w:val="PlainText"/>
              <w:rPr>
                <w:b/>
                <w:i/>
              </w:rPr>
            </w:pPr>
            <w:r w:rsidRPr="000B4936">
              <w:rPr>
                <w:b/>
                <w:i/>
              </w:rPr>
              <w:fldChar w:fldCharType="begin">
                <w:ffData>
                  <w:name w:val="Text50"/>
                  <w:enabled/>
                  <w:calcOnExit w:val="0"/>
                  <w:textInput>
                    <w:default w:val="insert physical address"/>
                  </w:textInput>
                </w:ffData>
              </w:fldChar>
            </w:r>
            <w:bookmarkStart w:id="103" w:name="Text50"/>
            <w:r w:rsidR="000B4936" w:rsidRPr="000B4936">
              <w:rPr>
                <w:b/>
                <w:i/>
              </w:rPr>
              <w:instrText xml:space="preserve"> FORMTEXT </w:instrText>
            </w:r>
            <w:r w:rsidRPr="000B4936">
              <w:rPr>
                <w:b/>
                <w:i/>
              </w:rPr>
            </w:r>
            <w:r w:rsidRPr="000B4936">
              <w:rPr>
                <w:b/>
                <w:i/>
              </w:rPr>
              <w:fldChar w:fldCharType="separate"/>
            </w:r>
            <w:r w:rsidR="000B4936" w:rsidRPr="000B4936">
              <w:rPr>
                <w:b/>
                <w:i/>
                <w:noProof/>
              </w:rPr>
              <w:t>insert physical address</w:t>
            </w:r>
            <w:r w:rsidRPr="000B4936">
              <w:rPr>
                <w:b/>
                <w:i/>
              </w:rPr>
              <w:fldChar w:fldCharType="end"/>
            </w:r>
            <w:bookmarkEnd w:id="103"/>
          </w:p>
          <w:p w:rsidR="000B4936" w:rsidRPr="000B4936" w:rsidRDefault="00A93F3F" w:rsidP="000B4936">
            <w:pPr>
              <w:pStyle w:val="PlainText"/>
              <w:rPr>
                <w:b/>
                <w:i/>
              </w:rPr>
            </w:pPr>
            <w:r w:rsidRPr="000B4936">
              <w:rPr>
                <w:b/>
                <w:i/>
              </w:rPr>
              <w:fldChar w:fldCharType="begin">
                <w:ffData>
                  <w:name w:val="Text51"/>
                  <w:enabled/>
                  <w:calcOnExit w:val="0"/>
                  <w:textInput>
                    <w:default w:val="insert town"/>
                  </w:textInput>
                </w:ffData>
              </w:fldChar>
            </w:r>
            <w:r w:rsidR="000B4936" w:rsidRPr="000B4936">
              <w:rPr>
                <w:b/>
                <w:i/>
              </w:rPr>
              <w:instrText xml:space="preserve"> FORMTEXT </w:instrText>
            </w:r>
            <w:r w:rsidRPr="000B4936">
              <w:rPr>
                <w:b/>
                <w:i/>
              </w:rPr>
            </w:r>
            <w:r w:rsidRPr="000B4936">
              <w:rPr>
                <w:b/>
                <w:i/>
              </w:rPr>
              <w:fldChar w:fldCharType="separate"/>
            </w:r>
            <w:r w:rsidR="000B4936" w:rsidRPr="000B4936">
              <w:rPr>
                <w:b/>
                <w:i/>
                <w:noProof/>
              </w:rPr>
              <w:t>insert town</w:t>
            </w:r>
            <w:r w:rsidRPr="000B4936">
              <w:rPr>
                <w:b/>
                <w:i/>
              </w:rPr>
              <w:fldChar w:fldCharType="end"/>
            </w:r>
          </w:p>
          <w:p w:rsidR="000B4936" w:rsidRPr="000B4936" w:rsidRDefault="00A93F3F" w:rsidP="000B4936">
            <w:pPr>
              <w:pStyle w:val="PlainText"/>
              <w:rPr>
                <w:b/>
                <w:i/>
              </w:rPr>
            </w:pPr>
            <w:r w:rsidRPr="000B4936">
              <w:rPr>
                <w:b/>
                <w:i/>
              </w:rPr>
              <w:fldChar w:fldCharType="begin">
                <w:ffData>
                  <w:name w:val="Text52"/>
                  <w:enabled/>
                  <w:calcOnExit w:val="0"/>
                  <w:textInput>
                    <w:default w:val="insert code"/>
                  </w:textInput>
                </w:ffData>
              </w:fldChar>
            </w:r>
            <w:bookmarkStart w:id="104" w:name="Text52"/>
            <w:r w:rsidR="000B4936" w:rsidRPr="000B4936">
              <w:rPr>
                <w:b/>
                <w:i/>
              </w:rPr>
              <w:instrText xml:space="preserve"> FORMTEXT </w:instrText>
            </w:r>
            <w:r w:rsidRPr="000B4936">
              <w:rPr>
                <w:b/>
                <w:i/>
              </w:rPr>
            </w:r>
            <w:r w:rsidRPr="000B4936">
              <w:rPr>
                <w:b/>
                <w:i/>
              </w:rPr>
              <w:fldChar w:fldCharType="separate"/>
            </w:r>
            <w:r w:rsidR="000B4936" w:rsidRPr="000B4936">
              <w:rPr>
                <w:b/>
                <w:i/>
                <w:noProof/>
              </w:rPr>
              <w:t>insert code</w:t>
            </w:r>
            <w:r w:rsidRPr="000B4936">
              <w:rPr>
                <w:b/>
                <w:i/>
              </w:rPr>
              <w:fldChar w:fldCharType="end"/>
            </w:r>
            <w:bookmarkEnd w:id="104"/>
          </w:p>
          <w:p w:rsidR="000B4936" w:rsidRPr="002560BC" w:rsidRDefault="000B4936" w:rsidP="000B4936">
            <w:pPr>
              <w:pStyle w:val="PlainText"/>
            </w:pPr>
          </w:p>
          <w:p w:rsidR="000B4936" w:rsidRPr="002560BC" w:rsidRDefault="000B4936" w:rsidP="000B4936">
            <w:pPr>
              <w:pStyle w:val="PlainText"/>
            </w:pPr>
            <w:r w:rsidRPr="002560BC">
              <w:t>Postal  Address:</w:t>
            </w:r>
          </w:p>
          <w:p w:rsidR="000B4936" w:rsidRPr="000B4936" w:rsidRDefault="00A93F3F" w:rsidP="000B4936">
            <w:pPr>
              <w:pStyle w:val="PlainText"/>
              <w:rPr>
                <w:b/>
                <w:i/>
              </w:rPr>
            </w:pPr>
            <w:r w:rsidRPr="000B4936">
              <w:rPr>
                <w:b/>
                <w:i/>
              </w:rPr>
              <w:fldChar w:fldCharType="begin">
                <w:ffData>
                  <w:name w:val="Text50"/>
                  <w:enabled/>
                  <w:calcOnExit w:val="0"/>
                  <w:textInput>
                    <w:default w:val="insert postal address"/>
                  </w:textInput>
                </w:ffData>
              </w:fldChar>
            </w:r>
            <w:r w:rsidR="000B4936" w:rsidRPr="000B4936">
              <w:rPr>
                <w:b/>
                <w:i/>
              </w:rPr>
              <w:instrText xml:space="preserve"> FORMTEXT </w:instrText>
            </w:r>
            <w:r w:rsidRPr="000B4936">
              <w:rPr>
                <w:b/>
                <w:i/>
              </w:rPr>
            </w:r>
            <w:r w:rsidRPr="000B4936">
              <w:rPr>
                <w:b/>
                <w:i/>
              </w:rPr>
              <w:fldChar w:fldCharType="separate"/>
            </w:r>
            <w:r w:rsidR="000B4936" w:rsidRPr="000B4936">
              <w:rPr>
                <w:b/>
                <w:i/>
                <w:noProof/>
              </w:rPr>
              <w:t>insert postal address</w:t>
            </w:r>
            <w:r w:rsidRPr="000B4936">
              <w:rPr>
                <w:b/>
                <w:i/>
              </w:rPr>
              <w:fldChar w:fldCharType="end"/>
            </w:r>
          </w:p>
          <w:p w:rsidR="000B4936" w:rsidRPr="000B4936" w:rsidRDefault="00A93F3F" w:rsidP="000B4936">
            <w:pPr>
              <w:pStyle w:val="PlainText"/>
              <w:rPr>
                <w:b/>
                <w:i/>
              </w:rPr>
            </w:pPr>
            <w:r w:rsidRPr="000B4936">
              <w:rPr>
                <w:b/>
                <w:i/>
              </w:rPr>
              <w:fldChar w:fldCharType="begin">
                <w:ffData>
                  <w:name w:val="Text51"/>
                  <w:enabled/>
                  <w:calcOnExit w:val="0"/>
                  <w:textInput>
                    <w:default w:val="insert town"/>
                  </w:textInput>
                </w:ffData>
              </w:fldChar>
            </w:r>
            <w:r w:rsidR="000B4936" w:rsidRPr="000B4936">
              <w:rPr>
                <w:b/>
                <w:i/>
              </w:rPr>
              <w:instrText xml:space="preserve"> FORMTEXT </w:instrText>
            </w:r>
            <w:r w:rsidRPr="000B4936">
              <w:rPr>
                <w:b/>
                <w:i/>
              </w:rPr>
            </w:r>
            <w:r w:rsidRPr="000B4936">
              <w:rPr>
                <w:b/>
                <w:i/>
              </w:rPr>
              <w:fldChar w:fldCharType="separate"/>
            </w:r>
            <w:r w:rsidR="000B4936" w:rsidRPr="000B4936">
              <w:rPr>
                <w:b/>
                <w:i/>
                <w:noProof/>
              </w:rPr>
              <w:t>insert town</w:t>
            </w:r>
            <w:r w:rsidRPr="000B4936">
              <w:rPr>
                <w:b/>
                <w:i/>
              </w:rPr>
              <w:fldChar w:fldCharType="end"/>
            </w:r>
          </w:p>
          <w:p w:rsidR="000B4936" w:rsidRPr="000B4936" w:rsidRDefault="00A93F3F" w:rsidP="000B4936">
            <w:pPr>
              <w:pStyle w:val="PlainText"/>
              <w:rPr>
                <w:b/>
                <w:i/>
              </w:rPr>
            </w:pPr>
            <w:r w:rsidRPr="000B4936">
              <w:rPr>
                <w:b/>
                <w:i/>
              </w:rPr>
              <w:fldChar w:fldCharType="begin">
                <w:ffData>
                  <w:name w:val="Text52"/>
                  <w:enabled/>
                  <w:calcOnExit w:val="0"/>
                  <w:textInput>
                    <w:default w:val="insert postal code"/>
                  </w:textInput>
                </w:ffData>
              </w:fldChar>
            </w:r>
            <w:r w:rsidR="000B4936" w:rsidRPr="000B4936">
              <w:rPr>
                <w:b/>
                <w:i/>
              </w:rPr>
              <w:instrText xml:space="preserve"> FORMTEXT </w:instrText>
            </w:r>
            <w:r w:rsidRPr="000B4936">
              <w:rPr>
                <w:b/>
                <w:i/>
              </w:rPr>
            </w:r>
            <w:r w:rsidRPr="000B4936">
              <w:rPr>
                <w:b/>
                <w:i/>
              </w:rPr>
              <w:fldChar w:fldCharType="separate"/>
            </w:r>
            <w:r w:rsidR="000B4936" w:rsidRPr="000B4936">
              <w:rPr>
                <w:b/>
                <w:i/>
                <w:noProof/>
              </w:rPr>
              <w:t>insert postal code</w:t>
            </w:r>
            <w:r w:rsidRPr="000B4936">
              <w:rPr>
                <w:b/>
                <w:i/>
              </w:rPr>
              <w:fldChar w:fldCharType="end"/>
            </w:r>
          </w:p>
          <w:p w:rsidR="000B4936" w:rsidRPr="002560BC" w:rsidRDefault="000B4936" w:rsidP="000B4936">
            <w:pPr>
              <w:pStyle w:val="PlainText"/>
            </w:pPr>
          </w:p>
          <w:p w:rsidR="000B4936" w:rsidRPr="002560BC" w:rsidRDefault="000B4936" w:rsidP="000B4936">
            <w:pPr>
              <w:pStyle w:val="PlainText"/>
            </w:pPr>
            <w:r w:rsidRPr="002560BC">
              <w:t xml:space="preserve">Facsimile: </w:t>
            </w:r>
            <w:r w:rsidR="00A93F3F" w:rsidRPr="000B4936">
              <w:rPr>
                <w:b/>
                <w:i/>
              </w:rPr>
              <w:fldChar w:fldCharType="begin">
                <w:ffData>
                  <w:name w:val="Text55"/>
                  <w:enabled/>
                  <w:calcOnExit w:val="0"/>
                  <w:textInput>
                    <w:default w:val="insert fax no"/>
                  </w:textInput>
                </w:ffData>
              </w:fldChar>
            </w:r>
            <w:r w:rsidRPr="000B4936">
              <w:rPr>
                <w:b/>
                <w:i/>
              </w:rPr>
              <w:instrText xml:space="preserve"> FORMTEXT </w:instrText>
            </w:r>
            <w:r w:rsidR="00A93F3F" w:rsidRPr="000B4936">
              <w:rPr>
                <w:b/>
                <w:i/>
              </w:rPr>
            </w:r>
            <w:r w:rsidR="00A93F3F" w:rsidRPr="000B4936">
              <w:rPr>
                <w:b/>
                <w:i/>
              </w:rPr>
              <w:fldChar w:fldCharType="separate"/>
            </w:r>
            <w:r w:rsidRPr="000B4936">
              <w:rPr>
                <w:b/>
                <w:i/>
                <w:noProof/>
              </w:rPr>
              <w:t>insert fax no</w:t>
            </w:r>
            <w:r w:rsidR="00A93F3F" w:rsidRPr="000B4936">
              <w:rPr>
                <w:b/>
                <w:i/>
              </w:rPr>
              <w:fldChar w:fldCharType="end"/>
            </w:r>
          </w:p>
          <w:p w:rsidR="000B4936" w:rsidRPr="002560BC" w:rsidRDefault="000B4936" w:rsidP="000B4936">
            <w:pPr>
              <w:pStyle w:val="PlainText"/>
            </w:pPr>
          </w:p>
          <w:p w:rsidR="000B4936" w:rsidRPr="002560BC" w:rsidRDefault="000B4936" w:rsidP="000B4936">
            <w:pPr>
              <w:pStyle w:val="PlainText"/>
            </w:pPr>
            <w:r w:rsidRPr="002560BC">
              <w:t xml:space="preserve">Telephone: </w:t>
            </w:r>
            <w:r w:rsidR="00A93F3F" w:rsidRPr="000B4936">
              <w:rPr>
                <w:b/>
                <w:i/>
              </w:rPr>
              <w:fldChar w:fldCharType="begin">
                <w:ffData>
                  <w:name w:val="Text53"/>
                  <w:enabled/>
                  <w:calcOnExit w:val="0"/>
                  <w:textInput>
                    <w:default w:val="insert tel no"/>
                  </w:textInput>
                </w:ffData>
              </w:fldChar>
            </w:r>
            <w:r w:rsidRPr="000B4936">
              <w:rPr>
                <w:b/>
                <w:i/>
              </w:rPr>
              <w:instrText xml:space="preserve"> FORMTEXT </w:instrText>
            </w:r>
            <w:r w:rsidR="00A93F3F" w:rsidRPr="000B4936">
              <w:rPr>
                <w:b/>
                <w:i/>
              </w:rPr>
            </w:r>
            <w:r w:rsidR="00A93F3F" w:rsidRPr="000B4936">
              <w:rPr>
                <w:b/>
                <w:i/>
              </w:rPr>
              <w:fldChar w:fldCharType="separate"/>
            </w:r>
            <w:r w:rsidRPr="000B4936">
              <w:rPr>
                <w:b/>
                <w:i/>
                <w:noProof/>
              </w:rPr>
              <w:t>insert tel no</w:t>
            </w:r>
            <w:r w:rsidR="00A93F3F" w:rsidRPr="000B4936">
              <w:rPr>
                <w:b/>
                <w:i/>
              </w:rPr>
              <w:fldChar w:fldCharType="end"/>
            </w:r>
          </w:p>
          <w:p w:rsidR="000B4936" w:rsidRPr="002560BC" w:rsidRDefault="000B4936" w:rsidP="000B4936">
            <w:pPr>
              <w:pStyle w:val="PlainText"/>
            </w:pPr>
          </w:p>
        </w:tc>
      </w:tr>
    </w:tbl>
    <w:p w:rsidR="00CE6209" w:rsidRDefault="00CE6209" w:rsidP="000B4936">
      <w:pPr>
        <w:pStyle w:val="PlainText"/>
        <w:sectPr w:rsidR="00CE6209" w:rsidSect="00471FCD">
          <w:headerReference w:type="default" r:id="rId37"/>
          <w:footerReference w:type="default" r:id="rId38"/>
          <w:pgSz w:w="11906" w:h="16838" w:code="9"/>
          <w:pgMar w:top="1134" w:right="964" w:bottom="964" w:left="1134" w:header="794" w:footer="510" w:gutter="0"/>
          <w:cols w:space="708"/>
          <w:docGrid w:linePitch="360"/>
        </w:sect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8820"/>
      </w:tblGrid>
      <w:tr w:rsidR="000B4936" w:rsidRPr="002560BC" w:rsidTr="00B51472">
        <w:trPr>
          <w:trHeight w:val="397"/>
          <w:jc w:val="center"/>
        </w:trPr>
        <w:tc>
          <w:tcPr>
            <w:tcW w:w="1188" w:type="dxa"/>
          </w:tcPr>
          <w:p w:rsidR="000B4936" w:rsidRPr="002560BC" w:rsidRDefault="000B4936" w:rsidP="000B4936">
            <w:pPr>
              <w:pStyle w:val="PlainText"/>
            </w:pPr>
            <w:r w:rsidRPr="002560BC">
              <w:lastRenderedPageBreak/>
              <w:t>1.1.15</w:t>
            </w:r>
          </w:p>
          <w:p w:rsidR="000B4936" w:rsidRPr="002560BC" w:rsidRDefault="000B4936" w:rsidP="000B4936">
            <w:pPr>
              <w:pStyle w:val="PlainText"/>
            </w:pPr>
          </w:p>
        </w:tc>
        <w:tc>
          <w:tcPr>
            <w:tcW w:w="8820" w:type="dxa"/>
            <w:vAlign w:val="center"/>
          </w:tcPr>
          <w:p w:rsidR="000B4936" w:rsidRPr="002560BC" w:rsidRDefault="000B4936" w:rsidP="000B4936">
            <w:pPr>
              <w:pStyle w:val="PlainText"/>
              <w:rPr>
                <w:i/>
              </w:rPr>
            </w:pPr>
            <w:r w:rsidRPr="002560BC">
              <w:t xml:space="preserve">The name of the Engineer is: </w:t>
            </w:r>
            <w:r w:rsidR="00A93F3F" w:rsidRPr="000B4936">
              <w:rPr>
                <w:b/>
                <w:i/>
              </w:rPr>
              <w:fldChar w:fldCharType="begin">
                <w:ffData>
                  <w:name w:val="Text65"/>
                  <w:enabled/>
                  <w:calcOnExit w:val="0"/>
                  <w:textInput>
                    <w:default w:val="insert name"/>
                  </w:textInput>
                </w:ffData>
              </w:fldChar>
            </w:r>
            <w:bookmarkStart w:id="105" w:name="Text65"/>
            <w:r w:rsidRPr="000B4936">
              <w:rPr>
                <w:b/>
                <w:i/>
              </w:rPr>
              <w:instrText xml:space="preserve"> FORMTEXT </w:instrText>
            </w:r>
            <w:r w:rsidR="00A93F3F" w:rsidRPr="000B4936">
              <w:rPr>
                <w:b/>
                <w:i/>
              </w:rPr>
            </w:r>
            <w:r w:rsidR="00A93F3F" w:rsidRPr="000B4936">
              <w:rPr>
                <w:b/>
                <w:i/>
              </w:rPr>
              <w:fldChar w:fldCharType="separate"/>
            </w:r>
            <w:r w:rsidRPr="000B4936">
              <w:rPr>
                <w:b/>
                <w:i/>
                <w:noProof/>
              </w:rPr>
              <w:t>insert name</w:t>
            </w:r>
            <w:r w:rsidR="00A93F3F" w:rsidRPr="000B4936">
              <w:rPr>
                <w:b/>
                <w:i/>
              </w:rPr>
              <w:fldChar w:fldCharType="end"/>
            </w:r>
            <w:bookmarkEnd w:id="105"/>
          </w:p>
          <w:p w:rsidR="000B4936" w:rsidRPr="002560BC" w:rsidRDefault="000B4936" w:rsidP="000B4936">
            <w:pPr>
              <w:pStyle w:val="PlainText"/>
            </w:pPr>
          </w:p>
        </w:tc>
      </w:tr>
      <w:tr w:rsidR="000B4936" w:rsidRPr="002560BC" w:rsidTr="00B51472">
        <w:trPr>
          <w:trHeight w:val="397"/>
          <w:jc w:val="center"/>
        </w:trPr>
        <w:tc>
          <w:tcPr>
            <w:tcW w:w="1188" w:type="dxa"/>
          </w:tcPr>
          <w:p w:rsidR="000B4936" w:rsidRPr="002560BC" w:rsidRDefault="000B4936" w:rsidP="000B4936">
            <w:pPr>
              <w:pStyle w:val="PlainText"/>
            </w:pPr>
            <w:r w:rsidRPr="002560BC">
              <w:t>1.2.2</w:t>
            </w:r>
          </w:p>
        </w:tc>
        <w:tc>
          <w:tcPr>
            <w:tcW w:w="8820" w:type="dxa"/>
            <w:vAlign w:val="center"/>
          </w:tcPr>
          <w:p w:rsidR="000B4936" w:rsidRPr="002560BC" w:rsidRDefault="000B4936" w:rsidP="000B4936">
            <w:pPr>
              <w:pStyle w:val="PlainText"/>
            </w:pPr>
            <w:r w:rsidRPr="002560BC">
              <w:t>The address of the Engineer, where the Engineer shall receive notices, are as follows:</w:t>
            </w:r>
          </w:p>
          <w:p w:rsidR="000B4936" w:rsidRPr="002560BC" w:rsidRDefault="000B4936" w:rsidP="000B4936">
            <w:pPr>
              <w:pStyle w:val="PlainText"/>
            </w:pPr>
          </w:p>
          <w:p w:rsidR="000B4936" w:rsidRPr="002560BC" w:rsidRDefault="000B4936" w:rsidP="000B4936">
            <w:pPr>
              <w:pStyle w:val="PlainText"/>
            </w:pPr>
            <w:r w:rsidRPr="002560BC">
              <w:lastRenderedPageBreak/>
              <w:t>Physical Address:</w:t>
            </w:r>
          </w:p>
          <w:p w:rsidR="000B4936" w:rsidRPr="000B4936" w:rsidRDefault="00A93F3F" w:rsidP="000B4936">
            <w:pPr>
              <w:pStyle w:val="PlainText"/>
              <w:rPr>
                <w:b/>
                <w:i/>
              </w:rPr>
            </w:pPr>
            <w:r w:rsidRPr="000B4936">
              <w:rPr>
                <w:b/>
                <w:i/>
              </w:rPr>
              <w:fldChar w:fldCharType="begin">
                <w:ffData>
                  <w:name w:val="Text50"/>
                  <w:enabled/>
                  <w:calcOnExit w:val="0"/>
                  <w:textInput>
                    <w:default w:val="insert physical address"/>
                  </w:textInput>
                </w:ffData>
              </w:fldChar>
            </w:r>
            <w:r w:rsidR="000B4936" w:rsidRPr="000B4936">
              <w:rPr>
                <w:b/>
                <w:i/>
              </w:rPr>
              <w:instrText xml:space="preserve"> FORMTEXT </w:instrText>
            </w:r>
            <w:r w:rsidRPr="000B4936">
              <w:rPr>
                <w:b/>
                <w:i/>
              </w:rPr>
            </w:r>
            <w:r w:rsidRPr="000B4936">
              <w:rPr>
                <w:b/>
                <w:i/>
              </w:rPr>
              <w:fldChar w:fldCharType="separate"/>
            </w:r>
            <w:r w:rsidR="000B4936" w:rsidRPr="000B4936">
              <w:rPr>
                <w:b/>
                <w:i/>
                <w:noProof/>
              </w:rPr>
              <w:t>insert physical address</w:t>
            </w:r>
            <w:r w:rsidRPr="000B4936">
              <w:rPr>
                <w:b/>
                <w:i/>
              </w:rPr>
              <w:fldChar w:fldCharType="end"/>
            </w:r>
          </w:p>
          <w:p w:rsidR="000B4936" w:rsidRPr="000B4936" w:rsidRDefault="00A93F3F" w:rsidP="000B4936">
            <w:pPr>
              <w:pStyle w:val="PlainText"/>
              <w:rPr>
                <w:b/>
                <w:i/>
              </w:rPr>
            </w:pPr>
            <w:r w:rsidRPr="000B4936">
              <w:rPr>
                <w:b/>
                <w:i/>
              </w:rPr>
              <w:fldChar w:fldCharType="begin">
                <w:ffData>
                  <w:name w:val="Text51"/>
                  <w:enabled/>
                  <w:calcOnExit w:val="0"/>
                  <w:textInput>
                    <w:default w:val="insert town"/>
                  </w:textInput>
                </w:ffData>
              </w:fldChar>
            </w:r>
            <w:r w:rsidR="000B4936" w:rsidRPr="000B4936">
              <w:rPr>
                <w:b/>
                <w:i/>
              </w:rPr>
              <w:instrText xml:space="preserve"> FORMTEXT </w:instrText>
            </w:r>
            <w:r w:rsidRPr="000B4936">
              <w:rPr>
                <w:b/>
                <w:i/>
              </w:rPr>
            </w:r>
            <w:r w:rsidRPr="000B4936">
              <w:rPr>
                <w:b/>
                <w:i/>
              </w:rPr>
              <w:fldChar w:fldCharType="separate"/>
            </w:r>
            <w:r w:rsidR="000B4936" w:rsidRPr="000B4936">
              <w:rPr>
                <w:b/>
                <w:i/>
                <w:noProof/>
              </w:rPr>
              <w:t>insert town</w:t>
            </w:r>
            <w:r w:rsidRPr="000B4936">
              <w:rPr>
                <w:b/>
                <w:i/>
              </w:rPr>
              <w:fldChar w:fldCharType="end"/>
            </w:r>
          </w:p>
          <w:p w:rsidR="000B4936" w:rsidRPr="000B4936" w:rsidRDefault="00A93F3F" w:rsidP="000B4936">
            <w:pPr>
              <w:pStyle w:val="PlainText"/>
              <w:rPr>
                <w:b/>
                <w:i/>
              </w:rPr>
            </w:pPr>
            <w:r w:rsidRPr="000B4936">
              <w:rPr>
                <w:b/>
                <w:i/>
              </w:rPr>
              <w:fldChar w:fldCharType="begin">
                <w:ffData>
                  <w:name w:val="Text52"/>
                  <w:enabled/>
                  <w:calcOnExit w:val="0"/>
                  <w:textInput>
                    <w:default w:val="insert code"/>
                  </w:textInput>
                </w:ffData>
              </w:fldChar>
            </w:r>
            <w:r w:rsidR="000B4936" w:rsidRPr="000B4936">
              <w:rPr>
                <w:b/>
                <w:i/>
              </w:rPr>
              <w:instrText xml:space="preserve"> FORMTEXT </w:instrText>
            </w:r>
            <w:r w:rsidRPr="000B4936">
              <w:rPr>
                <w:b/>
                <w:i/>
              </w:rPr>
            </w:r>
            <w:r w:rsidRPr="000B4936">
              <w:rPr>
                <w:b/>
                <w:i/>
              </w:rPr>
              <w:fldChar w:fldCharType="separate"/>
            </w:r>
            <w:r w:rsidR="000B4936" w:rsidRPr="000B4936">
              <w:rPr>
                <w:b/>
                <w:i/>
                <w:noProof/>
              </w:rPr>
              <w:t>insert code</w:t>
            </w:r>
            <w:r w:rsidRPr="000B4936">
              <w:rPr>
                <w:b/>
                <w:i/>
              </w:rPr>
              <w:fldChar w:fldCharType="end"/>
            </w:r>
          </w:p>
          <w:p w:rsidR="000B4936" w:rsidRPr="002560BC" w:rsidRDefault="000B4936" w:rsidP="000B4936">
            <w:pPr>
              <w:pStyle w:val="PlainText"/>
            </w:pPr>
          </w:p>
          <w:p w:rsidR="000B4936" w:rsidRPr="002560BC" w:rsidRDefault="000B4936" w:rsidP="000B4936">
            <w:pPr>
              <w:pStyle w:val="PlainText"/>
            </w:pPr>
            <w:r w:rsidRPr="002560BC">
              <w:t>Postal  Address:</w:t>
            </w:r>
          </w:p>
          <w:p w:rsidR="000B4936" w:rsidRPr="000B4936" w:rsidRDefault="00A93F3F" w:rsidP="000B4936">
            <w:pPr>
              <w:pStyle w:val="PlainText"/>
              <w:rPr>
                <w:b/>
                <w:i/>
              </w:rPr>
            </w:pPr>
            <w:r w:rsidRPr="000B4936">
              <w:rPr>
                <w:b/>
                <w:i/>
              </w:rPr>
              <w:fldChar w:fldCharType="begin">
                <w:ffData>
                  <w:name w:val="Text50"/>
                  <w:enabled/>
                  <w:calcOnExit w:val="0"/>
                  <w:textInput>
                    <w:default w:val="insert postal address"/>
                  </w:textInput>
                </w:ffData>
              </w:fldChar>
            </w:r>
            <w:r w:rsidR="000B4936" w:rsidRPr="000B4936">
              <w:rPr>
                <w:b/>
                <w:i/>
              </w:rPr>
              <w:instrText xml:space="preserve"> FORMTEXT </w:instrText>
            </w:r>
            <w:r w:rsidRPr="000B4936">
              <w:rPr>
                <w:b/>
                <w:i/>
              </w:rPr>
            </w:r>
            <w:r w:rsidRPr="000B4936">
              <w:rPr>
                <w:b/>
                <w:i/>
              </w:rPr>
              <w:fldChar w:fldCharType="separate"/>
            </w:r>
            <w:r w:rsidR="000B4936" w:rsidRPr="000B4936">
              <w:rPr>
                <w:b/>
                <w:i/>
                <w:noProof/>
              </w:rPr>
              <w:t>insert postal address</w:t>
            </w:r>
            <w:r w:rsidRPr="000B4936">
              <w:rPr>
                <w:b/>
                <w:i/>
              </w:rPr>
              <w:fldChar w:fldCharType="end"/>
            </w:r>
          </w:p>
          <w:p w:rsidR="000B4936" w:rsidRPr="000B4936" w:rsidRDefault="00A93F3F" w:rsidP="000B4936">
            <w:pPr>
              <w:pStyle w:val="PlainText"/>
              <w:rPr>
                <w:b/>
                <w:i/>
              </w:rPr>
            </w:pPr>
            <w:r w:rsidRPr="000B4936">
              <w:rPr>
                <w:b/>
                <w:i/>
              </w:rPr>
              <w:fldChar w:fldCharType="begin">
                <w:ffData>
                  <w:name w:val="Text51"/>
                  <w:enabled/>
                  <w:calcOnExit w:val="0"/>
                  <w:textInput>
                    <w:default w:val="insert town"/>
                  </w:textInput>
                </w:ffData>
              </w:fldChar>
            </w:r>
            <w:r w:rsidR="000B4936" w:rsidRPr="000B4936">
              <w:rPr>
                <w:b/>
                <w:i/>
              </w:rPr>
              <w:instrText xml:space="preserve"> FORMTEXT </w:instrText>
            </w:r>
            <w:r w:rsidRPr="000B4936">
              <w:rPr>
                <w:b/>
                <w:i/>
              </w:rPr>
            </w:r>
            <w:r w:rsidRPr="000B4936">
              <w:rPr>
                <w:b/>
                <w:i/>
              </w:rPr>
              <w:fldChar w:fldCharType="separate"/>
            </w:r>
            <w:r w:rsidR="000B4936" w:rsidRPr="000B4936">
              <w:rPr>
                <w:b/>
                <w:i/>
                <w:noProof/>
              </w:rPr>
              <w:t>insert town</w:t>
            </w:r>
            <w:r w:rsidRPr="000B4936">
              <w:rPr>
                <w:b/>
                <w:i/>
              </w:rPr>
              <w:fldChar w:fldCharType="end"/>
            </w:r>
          </w:p>
          <w:p w:rsidR="000B4936" w:rsidRPr="000B4936" w:rsidRDefault="00A93F3F" w:rsidP="000B4936">
            <w:pPr>
              <w:pStyle w:val="PlainText"/>
              <w:rPr>
                <w:b/>
                <w:i/>
              </w:rPr>
            </w:pPr>
            <w:r w:rsidRPr="000B4936">
              <w:rPr>
                <w:b/>
                <w:i/>
              </w:rPr>
              <w:fldChar w:fldCharType="begin">
                <w:ffData>
                  <w:name w:val="Text52"/>
                  <w:enabled/>
                  <w:calcOnExit w:val="0"/>
                  <w:textInput>
                    <w:default w:val="insert postal code"/>
                  </w:textInput>
                </w:ffData>
              </w:fldChar>
            </w:r>
            <w:r w:rsidR="000B4936" w:rsidRPr="000B4936">
              <w:rPr>
                <w:b/>
                <w:i/>
              </w:rPr>
              <w:instrText xml:space="preserve"> FORMTEXT </w:instrText>
            </w:r>
            <w:r w:rsidRPr="000B4936">
              <w:rPr>
                <w:b/>
                <w:i/>
              </w:rPr>
            </w:r>
            <w:r w:rsidRPr="000B4936">
              <w:rPr>
                <w:b/>
                <w:i/>
              </w:rPr>
              <w:fldChar w:fldCharType="separate"/>
            </w:r>
            <w:r w:rsidR="000B4936" w:rsidRPr="000B4936">
              <w:rPr>
                <w:b/>
                <w:i/>
                <w:noProof/>
              </w:rPr>
              <w:t>insert postal code</w:t>
            </w:r>
            <w:r w:rsidRPr="000B4936">
              <w:rPr>
                <w:b/>
                <w:i/>
              </w:rPr>
              <w:fldChar w:fldCharType="end"/>
            </w:r>
          </w:p>
          <w:p w:rsidR="000B4936" w:rsidRPr="002560BC" w:rsidRDefault="000B4936" w:rsidP="000B4936">
            <w:pPr>
              <w:pStyle w:val="PlainText"/>
            </w:pPr>
          </w:p>
          <w:p w:rsidR="000B4936" w:rsidRPr="002560BC" w:rsidRDefault="000B4936" w:rsidP="000B4936">
            <w:pPr>
              <w:pStyle w:val="PlainText"/>
            </w:pPr>
            <w:r w:rsidRPr="002560BC">
              <w:t xml:space="preserve">Facsimile:  </w:t>
            </w:r>
            <w:r w:rsidR="00A93F3F" w:rsidRPr="000B4936">
              <w:rPr>
                <w:b/>
                <w:i/>
              </w:rPr>
              <w:fldChar w:fldCharType="begin">
                <w:ffData>
                  <w:name w:val="Text55"/>
                  <w:enabled/>
                  <w:calcOnExit w:val="0"/>
                  <w:textInput>
                    <w:default w:val="insert fax no"/>
                  </w:textInput>
                </w:ffData>
              </w:fldChar>
            </w:r>
            <w:r w:rsidRPr="000B4936">
              <w:rPr>
                <w:b/>
                <w:i/>
              </w:rPr>
              <w:instrText xml:space="preserve"> FORMTEXT </w:instrText>
            </w:r>
            <w:r w:rsidR="00A93F3F" w:rsidRPr="000B4936">
              <w:rPr>
                <w:b/>
                <w:i/>
              </w:rPr>
            </w:r>
            <w:r w:rsidR="00A93F3F" w:rsidRPr="000B4936">
              <w:rPr>
                <w:b/>
                <w:i/>
              </w:rPr>
              <w:fldChar w:fldCharType="separate"/>
            </w:r>
            <w:r w:rsidRPr="000B4936">
              <w:rPr>
                <w:b/>
                <w:i/>
                <w:noProof/>
              </w:rPr>
              <w:t>insert fax no</w:t>
            </w:r>
            <w:r w:rsidR="00A93F3F" w:rsidRPr="000B4936">
              <w:rPr>
                <w:b/>
                <w:i/>
              </w:rPr>
              <w:fldChar w:fldCharType="end"/>
            </w:r>
          </w:p>
          <w:p w:rsidR="000B4936" w:rsidRPr="002560BC" w:rsidRDefault="000B4936" w:rsidP="000B4936">
            <w:pPr>
              <w:pStyle w:val="PlainText"/>
            </w:pPr>
          </w:p>
          <w:p w:rsidR="000B4936" w:rsidRPr="002560BC" w:rsidRDefault="000B4936" w:rsidP="000B4936">
            <w:pPr>
              <w:pStyle w:val="PlainText"/>
            </w:pPr>
            <w:r w:rsidRPr="002560BC">
              <w:t xml:space="preserve">Telephone:  </w:t>
            </w:r>
            <w:r w:rsidR="00A93F3F" w:rsidRPr="000B4936">
              <w:rPr>
                <w:b/>
                <w:i/>
              </w:rPr>
              <w:fldChar w:fldCharType="begin">
                <w:ffData>
                  <w:name w:val="Text53"/>
                  <w:enabled/>
                  <w:calcOnExit w:val="0"/>
                  <w:textInput>
                    <w:default w:val="insert tel no"/>
                  </w:textInput>
                </w:ffData>
              </w:fldChar>
            </w:r>
            <w:r w:rsidRPr="000B4936">
              <w:rPr>
                <w:b/>
                <w:i/>
              </w:rPr>
              <w:instrText xml:space="preserve"> FORMTEXT </w:instrText>
            </w:r>
            <w:r w:rsidR="00A93F3F" w:rsidRPr="000B4936">
              <w:rPr>
                <w:b/>
                <w:i/>
              </w:rPr>
            </w:r>
            <w:r w:rsidR="00A93F3F" w:rsidRPr="000B4936">
              <w:rPr>
                <w:b/>
                <w:i/>
              </w:rPr>
              <w:fldChar w:fldCharType="separate"/>
            </w:r>
            <w:r w:rsidRPr="000B4936">
              <w:rPr>
                <w:b/>
                <w:i/>
                <w:noProof/>
              </w:rPr>
              <w:t>insert tel no</w:t>
            </w:r>
            <w:r w:rsidR="00A93F3F" w:rsidRPr="000B4936">
              <w:rPr>
                <w:b/>
                <w:i/>
              </w:rPr>
              <w:fldChar w:fldCharType="end"/>
            </w:r>
          </w:p>
          <w:p w:rsidR="000B4936" w:rsidRPr="002560BC" w:rsidRDefault="000B4936" w:rsidP="000B4936">
            <w:pPr>
              <w:pStyle w:val="PlainText"/>
            </w:pPr>
          </w:p>
        </w:tc>
      </w:tr>
      <w:tr w:rsidR="000B4936" w:rsidRPr="002560BC" w:rsidTr="00B51472">
        <w:trPr>
          <w:trHeight w:val="397"/>
          <w:jc w:val="center"/>
        </w:trPr>
        <w:tc>
          <w:tcPr>
            <w:tcW w:w="1188" w:type="dxa"/>
          </w:tcPr>
          <w:p w:rsidR="000B4936" w:rsidRPr="002560BC" w:rsidRDefault="000B4936" w:rsidP="000B4936">
            <w:pPr>
              <w:pStyle w:val="PlainText"/>
            </w:pPr>
            <w:r w:rsidRPr="002560BC">
              <w:lastRenderedPageBreak/>
              <w:t>1.1.21</w:t>
            </w:r>
          </w:p>
          <w:p w:rsidR="000B4936" w:rsidRPr="002560BC" w:rsidRDefault="000B4936" w:rsidP="000B4936">
            <w:pPr>
              <w:pStyle w:val="PlainText"/>
            </w:pPr>
          </w:p>
        </w:tc>
        <w:tc>
          <w:tcPr>
            <w:tcW w:w="8820" w:type="dxa"/>
            <w:vAlign w:val="center"/>
          </w:tcPr>
          <w:p w:rsidR="000B4936" w:rsidRPr="002560BC" w:rsidRDefault="000B4936" w:rsidP="000B4936">
            <w:pPr>
              <w:pStyle w:val="PlainText"/>
            </w:pPr>
            <w:r w:rsidRPr="002560BC">
              <w:t>Not applicable to this Contract</w:t>
            </w:r>
          </w:p>
          <w:p w:rsidR="000B4936" w:rsidRPr="002560BC" w:rsidRDefault="000B4936" w:rsidP="000B4936">
            <w:pPr>
              <w:pStyle w:val="PlainText"/>
            </w:pPr>
          </w:p>
        </w:tc>
      </w:tr>
    </w:tbl>
    <w:p w:rsidR="009703D6" w:rsidRDefault="009703D6" w:rsidP="009703D6">
      <w:pPr>
        <w:pStyle w:val="ListContinue2"/>
      </w:pPr>
      <w:r>
        <w:t>COMPREHENSIVE PROJECTS</w:t>
      </w:r>
    </w:p>
    <w:p w:rsidR="009703D6" w:rsidRPr="007E410D" w:rsidRDefault="009703D6" w:rsidP="009703D6">
      <w:pPr>
        <w:pStyle w:val="Para2-Civ"/>
      </w:pPr>
      <w:r w:rsidRPr="002560BC">
        <w:t>The Conditions of Contract for use in connection with works of comprehensive civil engineering construction shall be the DPW-04 (EC): CONTRACT DATA: JBCC 2000 PRINCIPAL BUILDING AGREEMENT (Edition 4.1 of March 2005</w:t>
      </w:r>
      <w:r w:rsidRPr="007E410D">
        <w:t>), document, based on the JBCC series 2000 PRINCIPAL BUILDING AGREEMENT (Edition 4.1 of March 2005)  prepared by the Joint Building Contracts Committee.</w:t>
      </w:r>
    </w:p>
    <w:p w:rsidR="009703D6" w:rsidRPr="002560BC" w:rsidRDefault="009703D6" w:rsidP="009703D6">
      <w:pPr>
        <w:pStyle w:val="Para2-Civ"/>
      </w:pPr>
      <w:r w:rsidRPr="002560BC">
        <w:t>The latest version of DPW-04 will be used by the Project Manager and the Quantity Surveyor to complete</w:t>
      </w:r>
      <w:r>
        <w:t xml:space="preserve"> with the assistance from the Consultant</w:t>
      </w:r>
      <w:r w:rsidRPr="002560BC">
        <w:t xml:space="preserve">. </w:t>
      </w:r>
      <w:r w:rsidRPr="002560BC">
        <w:rPr>
          <w:b/>
        </w:rPr>
        <w:t>(Only page 1 of 1</w:t>
      </w:r>
      <w:r>
        <w:rPr>
          <w:b/>
        </w:rPr>
        <w:t>4</w:t>
      </w:r>
      <w:r w:rsidRPr="002560BC">
        <w:rPr>
          <w:b/>
        </w:rPr>
        <w:t xml:space="preserve"> as an example of the document is shown here)</w:t>
      </w:r>
    </w:p>
    <w:p w:rsidR="009703D6" w:rsidRPr="002560BC" w:rsidRDefault="009703D6" w:rsidP="009703D6">
      <w:pPr>
        <w:pStyle w:val="Para2-Civ"/>
      </w:pPr>
    </w:p>
    <w:p w:rsidR="009703D6" w:rsidRPr="002560BC" w:rsidRDefault="009703D6" w:rsidP="009703D6">
      <w:pPr>
        <w:pStyle w:val="Para2-Civ"/>
        <w:jc w:val="center"/>
        <w:rPr>
          <w:b/>
          <w:snapToGrid w:val="0"/>
        </w:rPr>
      </w:pPr>
      <w:r w:rsidRPr="002560BC">
        <w:rPr>
          <w:b/>
          <w:snapToGrid w:val="0"/>
        </w:rPr>
        <w:t>DPW-04 (EC):  CONTRACT DATA: JBCC 2000 PRINCIPAL BUILDING AGREEMENT (Edition 4.1 of March 2005)</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9"/>
        <w:gridCol w:w="2457"/>
        <w:gridCol w:w="2457"/>
        <w:gridCol w:w="2637"/>
      </w:tblGrid>
      <w:tr w:rsidR="009703D6" w:rsidRPr="00734C5B" w:rsidTr="00734C5B">
        <w:trPr>
          <w:cantSplit/>
          <w:trHeight w:val="465"/>
          <w:jc w:val="center"/>
        </w:trPr>
        <w:tc>
          <w:tcPr>
            <w:tcW w:w="2448" w:type="dxa"/>
            <w:vAlign w:val="center"/>
          </w:tcPr>
          <w:p w:rsidR="009703D6" w:rsidRPr="00734C5B" w:rsidRDefault="009703D6" w:rsidP="009703D6">
            <w:pPr>
              <w:pStyle w:val="PlainText"/>
              <w:rPr>
                <w:b/>
                <w:snapToGrid w:val="0"/>
              </w:rPr>
            </w:pPr>
            <w:r w:rsidRPr="00734C5B">
              <w:rPr>
                <w:b/>
                <w:snapToGrid w:val="0"/>
              </w:rPr>
              <w:t>Project title:</w:t>
            </w:r>
          </w:p>
        </w:tc>
        <w:tc>
          <w:tcPr>
            <w:tcW w:w="7560" w:type="dxa"/>
            <w:gridSpan w:val="4"/>
            <w:shd w:val="clear" w:color="auto" w:fill="FFFFFF" w:themeFill="background1"/>
            <w:vAlign w:val="center"/>
          </w:tcPr>
          <w:p w:rsidR="009703D6" w:rsidRPr="00734C5B" w:rsidRDefault="00A93F3F" w:rsidP="009703D6">
            <w:pPr>
              <w:pStyle w:val="PlainText"/>
              <w:rPr>
                <w:b/>
                <w:i/>
                <w:snapToGrid w:val="0"/>
              </w:rPr>
            </w:pPr>
            <w:r w:rsidRPr="00734C5B">
              <w:rPr>
                <w:b/>
                <w:bCs/>
                <w:i/>
              </w:rPr>
              <w:fldChar w:fldCharType="begin">
                <w:ffData>
                  <w:name w:val="Text23"/>
                  <w:enabled/>
                  <w:calcOnExit w:val="0"/>
                  <w:textInput>
                    <w:default w:val="Insert project description"/>
                  </w:textInput>
                </w:ffData>
              </w:fldChar>
            </w:r>
            <w:r w:rsidR="009703D6" w:rsidRPr="00734C5B">
              <w:rPr>
                <w:b/>
                <w:bCs/>
                <w:i/>
              </w:rPr>
              <w:instrText xml:space="preserve"> FORMTEXT </w:instrText>
            </w:r>
            <w:r w:rsidRPr="00734C5B">
              <w:rPr>
                <w:b/>
                <w:bCs/>
                <w:i/>
              </w:rPr>
            </w:r>
            <w:r w:rsidRPr="00734C5B">
              <w:rPr>
                <w:b/>
                <w:bCs/>
                <w:i/>
              </w:rPr>
              <w:fldChar w:fldCharType="separate"/>
            </w:r>
            <w:r w:rsidR="009703D6" w:rsidRPr="00734C5B">
              <w:rPr>
                <w:b/>
                <w:bCs/>
                <w:i/>
                <w:noProof/>
              </w:rPr>
              <w:t>Insert project description</w:t>
            </w:r>
            <w:r w:rsidRPr="00734C5B">
              <w:rPr>
                <w:b/>
                <w:bCs/>
                <w:i/>
              </w:rPr>
              <w:fldChar w:fldCharType="end"/>
            </w:r>
          </w:p>
        </w:tc>
      </w:tr>
      <w:tr w:rsidR="009703D6" w:rsidRPr="00734C5B" w:rsidTr="00B51472">
        <w:tblPrEx>
          <w:tblLook w:val="01E0"/>
        </w:tblPrEx>
        <w:trPr>
          <w:trHeight w:val="397"/>
          <w:jc w:val="center"/>
        </w:trPr>
        <w:tc>
          <w:tcPr>
            <w:tcW w:w="2457" w:type="dxa"/>
            <w:gridSpan w:val="2"/>
            <w:vAlign w:val="center"/>
          </w:tcPr>
          <w:p w:rsidR="009703D6" w:rsidRPr="00734C5B" w:rsidRDefault="009703D6" w:rsidP="009703D6">
            <w:pPr>
              <w:pStyle w:val="PlainText"/>
              <w:rPr>
                <w:b/>
                <w:snapToGrid w:val="0"/>
              </w:rPr>
            </w:pPr>
            <w:r w:rsidRPr="00734C5B">
              <w:rPr>
                <w:b/>
                <w:snapToGrid w:val="0"/>
              </w:rPr>
              <w:t>Tender no:</w:t>
            </w:r>
          </w:p>
        </w:tc>
        <w:tc>
          <w:tcPr>
            <w:tcW w:w="2457" w:type="dxa"/>
            <w:vAlign w:val="center"/>
          </w:tcPr>
          <w:p w:rsidR="009703D6" w:rsidRPr="00734C5B" w:rsidRDefault="00A93F3F" w:rsidP="009703D6">
            <w:pPr>
              <w:pStyle w:val="PlainText"/>
              <w:rPr>
                <w:b/>
                <w:i/>
                <w:snapToGrid w:val="0"/>
              </w:rPr>
            </w:pPr>
            <w:r w:rsidRPr="00734C5B">
              <w:rPr>
                <w:b/>
                <w:i/>
                <w:snapToGrid w:val="0"/>
              </w:rPr>
              <w:fldChar w:fldCharType="begin">
                <w:ffData>
                  <w:name w:val="Text4"/>
                  <w:enabled/>
                  <w:calcOnExit w:val="0"/>
                  <w:textInput/>
                </w:ffData>
              </w:fldChar>
            </w:r>
            <w:r w:rsidR="009703D6" w:rsidRPr="00734C5B">
              <w:rPr>
                <w:b/>
                <w:i/>
                <w:snapToGrid w:val="0"/>
              </w:rPr>
              <w:instrText xml:space="preserve"> FORMTEXT </w:instrText>
            </w:r>
            <w:r w:rsidRPr="00734C5B">
              <w:rPr>
                <w:b/>
                <w:i/>
                <w:snapToGrid w:val="0"/>
              </w:rPr>
            </w:r>
            <w:r w:rsidRPr="00734C5B">
              <w:rPr>
                <w:b/>
                <w:i/>
                <w:snapToGrid w:val="0"/>
              </w:rPr>
              <w:fldChar w:fldCharType="separate"/>
            </w:r>
            <w:r w:rsidR="009703D6" w:rsidRPr="00734C5B">
              <w:rPr>
                <w:b/>
                <w:i/>
                <w:snapToGrid w:val="0"/>
              </w:rPr>
              <w:t xml:space="preserve">        </w:t>
            </w:r>
            <w:r w:rsidR="009703D6" w:rsidRPr="00734C5B">
              <w:rPr>
                <w:b/>
                <w:i/>
                <w:noProof/>
                <w:snapToGrid w:val="0"/>
              </w:rPr>
              <w:t xml:space="preserve"> </w:t>
            </w:r>
            <w:r w:rsidRPr="00734C5B">
              <w:rPr>
                <w:b/>
                <w:i/>
                <w:snapToGrid w:val="0"/>
              </w:rPr>
              <w:fldChar w:fldCharType="end"/>
            </w:r>
          </w:p>
        </w:tc>
        <w:tc>
          <w:tcPr>
            <w:tcW w:w="2457" w:type="dxa"/>
            <w:vAlign w:val="center"/>
          </w:tcPr>
          <w:p w:rsidR="009703D6" w:rsidRPr="00734C5B" w:rsidRDefault="009703D6" w:rsidP="009703D6">
            <w:pPr>
              <w:pStyle w:val="PlainText"/>
              <w:rPr>
                <w:b/>
                <w:snapToGrid w:val="0"/>
              </w:rPr>
            </w:pPr>
            <w:r w:rsidRPr="00734C5B">
              <w:rPr>
                <w:b/>
                <w:snapToGrid w:val="0"/>
              </w:rPr>
              <w:t>Reference no:</w:t>
            </w:r>
          </w:p>
        </w:tc>
        <w:tc>
          <w:tcPr>
            <w:tcW w:w="2637" w:type="dxa"/>
            <w:vAlign w:val="center"/>
          </w:tcPr>
          <w:p w:rsidR="009703D6" w:rsidRPr="00734C5B" w:rsidRDefault="00A93F3F" w:rsidP="009703D6">
            <w:pPr>
              <w:pStyle w:val="PlainText"/>
              <w:rPr>
                <w:b/>
                <w:i/>
                <w:snapToGrid w:val="0"/>
              </w:rPr>
            </w:pPr>
            <w:r w:rsidRPr="00734C5B">
              <w:rPr>
                <w:b/>
                <w:i/>
                <w:snapToGrid w:val="0"/>
              </w:rPr>
              <w:fldChar w:fldCharType="begin">
                <w:ffData>
                  <w:name w:val="Text4"/>
                  <w:enabled/>
                  <w:calcOnExit w:val="0"/>
                  <w:textInput/>
                </w:ffData>
              </w:fldChar>
            </w:r>
            <w:r w:rsidR="009703D6" w:rsidRPr="00734C5B">
              <w:rPr>
                <w:b/>
                <w:i/>
                <w:snapToGrid w:val="0"/>
              </w:rPr>
              <w:instrText xml:space="preserve"> FORMTEXT </w:instrText>
            </w:r>
            <w:r w:rsidRPr="00734C5B">
              <w:rPr>
                <w:b/>
                <w:i/>
                <w:snapToGrid w:val="0"/>
              </w:rPr>
            </w:r>
            <w:r w:rsidRPr="00734C5B">
              <w:rPr>
                <w:b/>
                <w:i/>
                <w:snapToGrid w:val="0"/>
              </w:rPr>
              <w:fldChar w:fldCharType="separate"/>
            </w:r>
            <w:r w:rsidR="009703D6" w:rsidRPr="00734C5B">
              <w:rPr>
                <w:rFonts w:eastAsia="Arial Unicode MS" w:hAnsi="Arial Unicode MS"/>
                <w:b/>
                <w:i/>
                <w:noProof/>
                <w:snapToGrid w:val="0"/>
              </w:rPr>
              <w:t> </w:t>
            </w:r>
            <w:r w:rsidR="009703D6" w:rsidRPr="00734C5B">
              <w:rPr>
                <w:rFonts w:eastAsia="Arial Unicode MS" w:hAnsi="Arial Unicode MS"/>
                <w:b/>
                <w:i/>
                <w:noProof/>
                <w:snapToGrid w:val="0"/>
              </w:rPr>
              <w:t> </w:t>
            </w:r>
            <w:r w:rsidR="009703D6" w:rsidRPr="00734C5B">
              <w:rPr>
                <w:rFonts w:eastAsia="Arial Unicode MS" w:hAnsi="Arial Unicode MS"/>
                <w:b/>
                <w:i/>
                <w:noProof/>
                <w:snapToGrid w:val="0"/>
              </w:rPr>
              <w:t> </w:t>
            </w:r>
            <w:r w:rsidR="009703D6" w:rsidRPr="00734C5B">
              <w:rPr>
                <w:rFonts w:eastAsia="Arial Unicode MS" w:hAnsi="Arial Unicode MS"/>
                <w:b/>
                <w:i/>
                <w:noProof/>
                <w:snapToGrid w:val="0"/>
              </w:rPr>
              <w:t> </w:t>
            </w:r>
            <w:r w:rsidR="009703D6" w:rsidRPr="00734C5B">
              <w:rPr>
                <w:rFonts w:eastAsia="Arial Unicode MS" w:hAnsi="Arial Unicode MS"/>
                <w:b/>
                <w:i/>
                <w:noProof/>
                <w:snapToGrid w:val="0"/>
              </w:rPr>
              <w:t> </w:t>
            </w:r>
            <w:r w:rsidRPr="00734C5B">
              <w:rPr>
                <w:b/>
                <w:i/>
                <w:snapToGrid w:val="0"/>
              </w:rPr>
              <w:fldChar w:fldCharType="end"/>
            </w:r>
          </w:p>
        </w:tc>
      </w:tr>
    </w:tbl>
    <w:p w:rsidR="009703D6" w:rsidRPr="002560BC" w:rsidRDefault="00A93F3F" w:rsidP="00734C5B">
      <w:pPr>
        <w:pStyle w:val="NoSpacing"/>
      </w:pPr>
      <w:r w:rsidRPr="002560BC">
        <w:fldChar w:fldCharType="begin">
          <w:ffData>
            <w:name w:val="Text225"/>
            <w:enabled/>
            <w:calcOnExit w:val="0"/>
            <w:textInput/>
          </w:ffData>
        </w:fldChar>
      </w:r>
      <w:r w:rsidR="009703D6" w:rsidRPr="002560BC">
        <w:instrText xml:space="preserve"> FORMTEXT </w:instrText>
      </w:r>
      <w:r w:rsidRPr="002560BC">
        <w:fldChar w:fldCharType="end"/>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8820"/>
      </w:tblGrid>
      <w:tr w:rsidR="009703D6" w:rsidRPr="002560BC" w:rsidTr="00B51472">
        <w:trPr>
          <w:trHeight w:val="397"/>
          <w:jc w:val="center"/>
        </w:trPr>
        <w:tc>
          <w:tcPr>
            <w:tcW w:w="1188" w:type="dxa"/>
            <w:vAlign w:val="center"/>
          </w:tcPr>
          <w:p w:rsidR="009703D6" w:rsidRPr="002560BC" w:rsidRDefault="009703D6" w:rsidP="00734C5B">
            <w:pPr>
              <w:pStyle w:val="PlainText"/>
              <w:rPr>
                <w:snapToGrid w:val="0"/>
              </w:rPr>
            </w:pPr>
          </w:p>
        </w:tc>
        <w:tc>
          <w:tcPr>
            <w:tcW w:w="8820" w:type="dxa"/>
            <w:vAlign w:val="center"/>
          </w:tcPr>
          <w:p w:rsidR="009703D6" w:rsidRPr="002560BC" w:rsidRDefault="009703D6" w:rsidP="00734C5B">
            <w:pPr>
              <w:pStyle w:val="PlainText"/>
            </w:pPr>
            <w:r w:rsidRPr="002560BC">
              <w:t xml:space="preserve">The Conditions of Contract are clauses 1 to 41 of the </w:t>
            </w:r>
            <w:r w:rsidRPr="00734C5B">
              <w:rPr>
                <w:b/>
              </w:rPr>
              <w:t>JBCC</w:t>
            </w:r>
            <w:r w:rsidRPr="002560BC">
              <w:t xml:space="preserve"> Series 2000 Principal Building Agreement (Edition 4.1 of March 2005) prepared by the Joint Building Contracts Committee.</w:t>
            </w:r>
          </w:p>
          <w:p w:rsidR="009703D6" w:rsidRPr="002560BC" w:rsidRDefault="009703D6" w:rsidP="00734C5B">
            <w:pPr>
              <w:pStyle w:val="PlainText"/>
            </w:pPr>
          </w:p>
          <w:p w:rsidR="009703D6" w:rsidRPr="002560BC" w:rsidRDefault="009703D6" w:rsidP="00734C5B">
            <w:pPr>
              <w:pStyle w:val="PlainText"/>
            </w:pPr>
            <w:r w:rsidRPr="002560BC">
              <w:t>Copies of these conditions of contract may be obtained through most regional offices of the Association of South African Quantity Surveyors, Master Builders Association, South African Association of Consulting Engineers, South African Institute of Architects, Association of Construction Project Managers, Building Industries Federation South Africa, South African Property Owners Association or Specialist Engineering Contractors Committee.</w:t>
            </w:r>
          </w:p>
          <w:p w:rsidR="009703D6" w:rsidRPr="002560BC" w:rsidRDefault="009703D6" w:rsidP="00734C5B">
            <w:pPr>
              <w:pStyle w:val="PlainText"/>
            </w:pPr>
          </w:p>
        </w:tc>
      </w:tr>
    </w:tbl>
    <w:p w:rsidR="009703D6" w:rsidRPr="009A79F9" w:rsidRDefault="009703D6" w:rsidP="009A79F9">
      <w:pPr>
        <w:pStyle w:val="NoSpacing"/>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8820"/>
      </w:tblGrid>
      <w:tr w:rsidR="009703D6" w:rsidRPr="002560BC" w:rsidTr="00B51472">
        <w:trPr>
          <w:trHeight w:val="397"/>
          <w:jc w:val="center"/>
        </w:trPr>
        <w:tc>
          <w:tcPr>
            <w:tcW w:w="1188" w:type="dxa"/>
            <w:vAlign w:val="center"/>
          </w:tcPr>
          <w:p w:rsidR="009703D6" w:rsidRPr="002560BC" w:rsidRDefault="009703D6" w:rsidP="00734C5B">
            <w:pPr>
              <w:pStyle w:val="PlainText"/>
              <w:rPr>
                <w:snapToGrid w:val="0"/>
              </w:rPr>
            </w:pPr>
          </w:p>
        </w:tc>
        <w:tc>
          <w:tcPr>
            <w:tcW w:w="8820" w:type="dxa"/>
            <w:vAlign w:val="center"/>
          </w:tcPr>
          <w:p w:rsidR="009703D6" w:rsidRPr="00734C5B" w:rsidRDefault="009703D6" w:rsidP="00734C5B">
            <w:pPr>
              <w:pStyle w:val="PlainText"/>
              <w:rPr>
                <w:b/>
              </w:rPr>
            </w:pPr>
            <w:r w:rsidRPr="00734C5B">
              <w:rPr>
                <w:b/>
              </w:rPr>
              <w:t xml:space="preserve">CONTRACT VARIABLES </w:t>
            </w:r>
          </w:p>
          <w:p w:rsidR="009703D6" w:rsidRPr="002560BC" w:rsidRDefault="009703D6" w:rsidP="00734C5B">
            <w:pPr>
              <w:pStyle w:val="PlainText"/>
            </w:pPr>
          </w:p>
          <w:p w:rsidR="009703D6" w:rsidRPr="00734C5B" w:rsidRDefault="009703D6" w:rsidP="00734C5B">
            <w:pPr>
              <w:pStyle w:val="PlainText"/>
              <w:rPr>
                <w:b/>
              </w:rPr>
            </w:pPr>
            <w:r w:rsidRPr="00734C5B">
              <w:rPr>
                <w:b/>
              </w:rPr>
              <w:t>THE SCHEDULE</w:t>
            </w:r>
          </w:p>
          <w:p w:rsidR="009703D6" w:rsidRPr="002560BC" w:rsidRDefault="009703D6" w:rsidP="00734C5B">
            <w:pPr>
              <w:pStyle w:val="PlainText"/>
            </w:pPr>
          </w:p>
          <w:p w:rsidR="009703D6" w:rsidRPr="002560BC" w:rsidRDefault="009703D6" w:rsidP="00734C5B">
            <w:pPr>
              <w:pStyle w:val="PlainText"/>
            </w:pPr>
            <w:r w:rsidRPr="002560BC">
              <w:t xml:space="preserve">The </w:t>
            </w:r>
            <w:r w:rsidRPr="00734C5B">
              <w:rPr>
                <w:b/>
              </w:rPr>
              <w:t>schedule</w:t>
            </w:r>
            <w:r w:rsidRPr="002560BC">
              <w:t xml:space="preserve"> contains all variables referred to in this document and is divided into part 1: contract data completed by the </w:t>
            </w:r>
            <w:r w:rsidRPr="00734C5B">
              <w:rPr>
                <w:b/>
              </w:rPr>
              <w:t>employer</w:t>
            </w:r>
            <w:r w:rsidRPr="002560BC">
              <w:t xml:space="preserve"> and part 2: contract data completed by the </w:t>
            </w:r>
            <w:r w:rsidRPr="00734C5B">
              <w:rPr>
                <w:b/>
              </w:rPr>
              <w:t>contractor</w:t>
            </w:r>
            <w:r w:rsidRPr="002560BC">
              <w:t xml:space="preserve">. Part 1 must be completed in full and included in the tender documents.  Both the part 1 and part 2 form part of this </w:t>
            </w:r>
            <w:r w:rsidRPr="00734C5B">
              <w:rPr>
                <w:b/>
              </w:rPr>
              <w:t>agreement</w:t>
            </w:r>
          </w:p>
          <w:p w:rsidR="009703D6" w:rsidRPr="002560BC" w:rsidRDefault="009703D6" w:rsidP="00734C5B">
            <w:pPr>
              <w:pStyle w:val="PlainText"/>
            </w:pPr>
          </w:p>
          <w:p w:rsidR="009703D6" w:rsidRPr="002560BC" w:rsidRDefault="009703D6" w:rsidP="00734C5B">
            <w:pPr>
              <w:pStyle w:val="PlainText"/>
            </w:pPr>
            <w:r w:rsidRPr="002560BC">
              <w:t xml:space="preserve">Spaces requiring information must be filled in, shown as ‘not applicable’ or deleted but not left blank.  Where choices are offered, the non-applicable items are to be deleted.  Where insufficient space is provided the information should be annexed hereto and cross referenced to the applicable clause of the </w:t>
            </w:r>
            <w:r w:rsidRPr="00734C5B">
              <w:rPr>
                <w:b/>
              </w:rPr>
              <w:t>schedule</w:t>
            </w:r>
            <w:r w:rsidRPr="002560BC">
              <w:t xml:space="preserve">.  Key cross reference clauses are italicised in </w:t>
            </w:r>
            <w:r w:rsidRPr="002560BC">
              <w:rPr>
                <w:i/>
              </w:rPr>
              <w:t>[ ]</w:t>
            </w:r>
            <w:r w:rsidRPr="002560BC">
              <w:t xml:space="preserve"> brackets</w:t>
            </w:r>
          </w:p>
          <w:p w:rsidR="009703D6" w:rsidRPr="002560BC" w:rsidRDefault="009703D6" w:rsidP="00734C5B">
            <w:pPr>
              <w:pStyle w:val="PlainText"/>
            </w:pPr>
          </w:p>
        </w:tc>
      </w:tr>
    </w:tbl>
    <w:p w:rsidR="009703D6" w:rsidRPr="002560BC" w:rsidRDefault="009703D6" w:rsidP="00734C5B">
      <w:pPr>
        <w:pStyle w:val="NoSpacing"/>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8820"/>
      </w:tblGrid>
      <w:tr w:rsidR="009703D6" w:rsidRPr="00734C5B" w:rsidTr="00B51472">
        <w:trPr>
          <w:trHeight w:val="397"/>
          <w:jc w:val="center"/>
        </w:trPr>
        <w:tc>
          <w:tcPr>
            <w:tcW w:w="1188" w:type="dxa"/>
            <w:vAlign w:val="center"/>
          </w:tcPr>
          <w:p w:rsidR="009703D6" w:rsidRPr="00734C5B" w:rsidRDefault="009703D6" w:rsidP="00734C5B">
            <w:pPr>
              <w:pStyle w:val="PlainText"/>
              <w:rPr>
                <w:b/>
                <w:snapToGrid w:val="0"/>
              </w:rPr>
            </w:pPr>
            <w:r w:rsidRPr="00734C5B">
              <w:rPr>
                <w:b/>
                <w:snapToGrid w:val="0"/>
              </w:rPr>
              <w:t>42.0</w:t>
            </w:r>
          </w:p>
        </w:tc>
        <w:tc>
          <w:tcPr>
            <w:tcW w:w="8820" w:type="dxa"/>
            <w:vAlign w:val="center"/>
          </w:tcPr>
          <w:p w:rsidR="009703D6" w:rsidRPr="00734C5B" w:rsidRDefault="009703D6" w:rsidP="00734C5B">
            <w:pPr>
              <w:pStyle w:val="PlainText"/>
              <w:rPr>
                <w:b/>
              </w:rPr>
            </w:pPr>
            <w:r w:rsidRPr="00734C5B">
              <w:rPr>
                <w:b/>
              </w:rPr>
              <w:t>Part 1: Contract Data completed by the Employer:</w:t>
            </w:r>
          </w:p>
        </w:tc>
      </w:tr>
    </w:tbl>
    <w:p w:rsidR="009703D6" w:rsidRPr="002560BC" w:rsidRDefault="009703D6" w:rsidP="00734C5B">
      <w:pPr>
        <w:pStyle w:val="NoSpacing"/>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8820"/>
      </w:tblGrid>
      <w:tr w:rsidR="009703D6" w:rsidRPr="00734C5B" w:rsidTr="00B51472">
        <w:trPr>
          <w:trHeight w:val="397"/>
          <w:jc w:val="center"/>
        </w:trPr>
        <w:tc>
          <w:tcPr>
            <w:tcW w:w="1188" w:type="dxa"/>
            <w:vAlign w:val="center"/>
          </w:tcPr>
          <w:p w:rsidR="009703D6" w:rsidRPr="00734C5B" w:rsidRDefault="009703D6" w:rsidP="00734C5B">
            <w:pPr>
              <w:pStyle w:val="PlainText"/>
              <w:rPr>
                <w:b/>
              </w:rPr>
            </w:pPr>
            <w:r w:rsidRPr="00734C5B">
              <w:rPr>
                <w:b/>
              </w:rPr>
              <w:t>42.1</w:t>
            </w:r>
          </w:p>
        </w:tc>
        <w:tc>
          <w:tcPr>
            <w:tcW w:w="8820" w:type="dxa"/>
            <w:vAlign w:val="center"/>
          </w:tcPr>
          <w:p w:rsidR="009703D6" w:rsidRPr="00734C5B" w:rsidRDefault="009703D6" w:rsidP="00734C5B">
            <w:pPr>
              <w:pStyle w:val="PlainText"/>
              <w:rPr>
                <w:b/>
              </w:rPr>
            </w:pPr>
            <w:r w:rsidRPr="00734C5B">
              <w:rPr>
                <w:b/>
              </w:rPr>
              <w:t>CONTRACTING AND OTHER PARTIES</w:t>
            </w:r>
          </w:p>
        </w:tc>
      </w:tr>
      <w:tr w:rsidR="009703D6" w:rsidRPr="002560BC" w:rsidTr="00B51472">
        <w:trPr>
          <w:trHeight w:val="397"/>
          <w:jc w:val="center"/>
        </w:trPr>
        <w:tc>
          <w:tcPr>
            <w:tcW w:w="1188" w:type="dxa"/>
          </w:tcPr>
          <w:p w:rsidR="009703D6" w:rsidRPr="00734C5B" w:rsidRDefault="009703D6" w:rsidP="00734C5B">
            <w:pPr>
              <w:pStyle w:val="PlainText"/>
              <w:rPr>
                <w:b/>
              </w:rPr>
            </w:pPr>
            <w:r w:rsidRPr="00734C5B">
              <w:rPr>
                <w:b/>
              </w:rPr>
              <w:t>42.1.1</w:t>
            </w:r>
          </w:p>
          <w:p w:rsidR="009703D6" w:rsidRPr="002560BC" w:rsidRDefault="009703D6" w:rsidP="00734C5B">
            <w:pPr>
              <w:pStyle w:val="PlainText"/>
            </w:pPr>
          </w:p>
          <w:p w:rsidR="009703D6" w:rsidRPr="002560BC" w:rsidRDefault="009703D6" w:rsidP="00734C5B">
            <w:pPr>
              <w:pStyle w:val="PlainText"/>
            </w:pPr>
          </w:p>
          <w:p w:rsidR="009703D6" w:rsidRPr="002560BC" w:rsidRDefault="009703D6" w:rsidP="00734C5B">
            <w:pPr>
              <w:pStyle w:val="PlainText"/>
            </w:pPr>
          </w:p>
          <w:p w:rsidR="009703D6" w:rsidRPr="002560BC" w:rsidRDefault="009703D6" w:rsidP="00734C5B">
            <w:pPr>
              <w:pStyle w:val="PlainText"/>
            </w:pPr>
          </w:p>
          <w:p w:rsidR="009703D6" w:rsidRPr="002560BC" w:rsidRDefault="009703D6" w:rsidP="00734C5B">
            <w:pPr>
              <w:pStyle w:val="PlainText"/>
            </w:pPr>
          </w:p>
          <w:p w:rsidR="009703D6" w:rsidRPr="002560BC" w:rsidRDefault="009703D6" w:rsidP="00734C5B">
            <w:pPr>
              <w:pStyle w:val="PlainText"/>
            </w:pPr>
          </w:p>
          <w:p w:rsidR="009703D6" w:rsidRPr="002560BC" w:rsidRDefault="009703D6" w:rsidP="00734C5B">
            <w:pPr>
              <w:pStyle w:val="PlainText"/>
            </w:pPr>
          </w:p>
          <w:p w:rsidR="009703D6" w:rsidRPr="002560BC" w:rsidRDefault="009703D6" w:rsidP="00734C5B">
            <w:pPr>
              <w:pStyle w:val="PlainText"/>
            </w:pPr>
          </w:p>
          <w:p w:rsidR="009703D6" w:rsidRPr="002560BC" w:rsidRDefault="009703D6" w:rsidP="00734C5B">
            <w:pPr>
              <w:pStyle w:val="PlainText"/>
            </w:pPr>
          </w:p>
          <w:p w:rsidR="009703D6" w:rsidRPr="002560BC" w:rsidRDefault="009703D6" w:rsidP="00734C5B">
            <w:pPr>
              <w:pStyle w:val="PlainText"/>
            </w:pPr>
          </w:p>
          <w:p w:rsidR="009703D6" w:rsidRPr="002560BC" w:rsidRDefault="009703D6" w:rsidP="00734C5B">
            <w:pPr>
              <w:pStyle w:val="PlainText"/>
              <w:rPr>
                <w:i/>
              </w:rPr>
            </w:pPr>
            <w:r w:rsidRPr="002560BC">
              <w:rPr>
                <w:i/>
              </w:rPr>
              <w:t>[1.2]</w:t>
            </w:r>
          </w:p>
        </w:tc>
        <w:tc>
          <w:tcPr>
            <w:tcW w:w="8820" w:type="dxa"/>
          </w:tcPr>
          <w:p w:rsidR="009703D6" w:rsidRPr="00734C5B" w:rsidRDefault="009703D6" w:rsidP="00734C5B">
            <w:pPr>
              <w:pStyle w:val="PlainText"/>
              <w:rPr>
                <w:b/>
              </w:rPr>
            </w:pPr>
            <w:r w:rsidRPr="00734C5B">
              <w:rPr>
                <w:b/>
              </w:rPr>
              <w:t>Employer:</w:t>
            </w:r>
          </w:p>
          <w:p w:rsidR="009703D6" w:rsidRPr="002560BC" w:rsidRDefault="009703D6" w:rsidP="00734C5B">
            <w:pPr>
              <w:pStyle w:val="PlainText"/>
            </w:pPr>
          </w:p>
          <w:p w:rsidR="009703D6" w:rsidRPr="00734C5B" w:rsidRDefault="009703D6" w:rsidP="00734C5B">
            <w:pPr>
              <w:pStyle w:val="PlainText"/>
              <w:rPr>
                <w:b/>
              </w:rPr>
            </w:pPr>
            <w:bookmarkStart w:id="106" w:name="Text49"/>
            <w:r w:rsidRPr="00734C5B">
              <w:rPr>
                <w:b/>
              </w:rPr>
              <w:t>Government of the Republic of South Africa in its Department of Public Works</w:t>
            </w:r>
            <w:bookmarkEnd w:id="106"/>
          </w:p>
          <w:p w:rsidR="009703D6" w:rsidRPr="002560BC" w:rsidRDefault="009703D6" w:rsidP="00734C5B">
            <w:pPr>
              <w:pStyle w:val="PlainText"/>
            </w:pPr>
          </w:p>
          <w:p w:rsidR="009703D6" w:rsidRPr="002560BC" w:rsidRDefault="009703D6" w:rsidP="00734C5B">
            <w:pPr>
              <w:pStyle w:val="PlainText"/>
            </w:pPr>
            <w:r w:rsidRPr="002560BC">
              <w:t>Postal address:</w:t>
            </w:r>
          </w:p>
          <w:p w:rsidR="009703D6" w:rsidRPr="00734C5B" w:rsidRDefault="00A93F3F" w:rsidP="00734C5B">
            <w:pPr>
              <w:pStyle w:val="PlainText"/>
              <w:rPr>
                <w:b/>
                <w:i/>
              </w:rPr>
            </w:pPr>
            <w:r w:rsidRPr="00734C5B">
              <w:rPr>
                <w:b/>
                <w:i/>
              </w:rPr>
              <w:fldChar w:fldCharType="begin">
                <w:ffData>
                  <w:name w:val="Text50"/>
                  <w:enabled/>
                  <w:calcOnExit w:val="0"/>
                  <w:textInput>
                    <w:default w:val="insert postal address"/>
                  </w:textInput>
                </w:ffData>
              </w:fldChar>
            </w:r>
            <w:r w:rsidR="009703D6" w:rsidRPr="00734C5B">
              <w:rPr>
                <w:b/>
                <w:i/>
              </w:rPr>
              <w:instrText xml:space="preserve"> FORMTEXT </w:instrText>
            </w:r>
            <w:r w:rsidRPr="00734C5B">
              <w:rPr>
                <w:b/>
                <w:i/>
              </w:rPr>
            </w:r>
            <w:r w:rsidRPr="00734C5B">
              <w:rPr>
                <w:b/>
                <w:i/>
              </w:rPr>
              <w:fldChar w:fldCharType="separate"/>
            </w:r>
            <w:r w:rsidR="009703D6" w:rsidRPr="00734C5B">
              <w:rPr>
                <w:b/>
                <w:i/>
                <w:noProof/>
              </w:rPr>
              <w:t>insert postal address</w:t>
            </w:r>
            <w:r w:rsidRPr="00734C5B">
              <w:rPr>
                <w:b/>
                <w:i/>
              </w:rPr>
              <w:fldChar w:fldCharType="end"/>
            </w:r>
          </w:p>
          <w:bookmarkStart w:id="107" w:name="Text51"/>
          <w:p w:rsidR="009703D6" w:rsidRPr="00734C5B" w:rsidRDefault="00A93F3F" w:rsidP="00734C5B">
            <w:pPr>
              <w:pStyle w:val="PlainText"/>
              <w:rPr>
                <w:b/>
                <w:i/>
              </w:rPr>
            </w:pPr>
            <w:r w:rsidRPr="00734C5B">
              <w:rPr>
                <w:b/>
                <w:i/>
              </w:rPr>
              <w:fldChar w:fldCharType="begin">
                <w:ffData>
                  <w:name w:val="Text51"/>
                  <w:enabled/>
                  <w:calcOnExit w:val="0"/>
                  <w:textInput>
                    <w:default w:val="insert town"/>
                  </w:textInput>
                </w:ffData>
              </w:fldChar>
            </w:r>
            <w:r w:rsidR="009703D6" w:rsidRPr="00734C5B">
              <w:rPr>
                <w:b/>
                <w:i/>
              </w:rPr>
              <w:instrText xml:space="preserve"> FORMTEXT </w:instrText>
            </w:r>
            <w:r w:rsidRPr="00734C5B">
              <w:rPr>
                <w:b/>
                <w:i/>
              </w:rPr>
            </w:r>
            <w:r w:rsidRPr="00734C5B">
              <w:rPr>
                <w:b/>
                <w:i/>
              </w:rPr>
              <w:fldChar w:fldCharType="separate"/>
            </w:r>
            <w:r w:rsidR="009703D6" w:rsidRPr="00734C5B">
              <w:rPr>
                <w:b/>
                <w:i/>
                <w:noProof/>
              </w:rPr>
              <w:t>insert town</w:t>
            </w:r>
            <w:r w:rsidRPr="00734C5B">
              <w:rPr>
                <w:b/>
                <w:i/>
              </w:rPr>
              <w:fldChar w:fldCharType="end"/>
            </w:r>
            <w:bookmarkEnd w:id="107"/>
          </w:p>
          <w:p w:rsidR="009703D6" w:rsidRPr="00734C5B" w:rsidRDefault="00A93F3F" w:rsidP="00734C5B">
            <w:pPr>
              <w:pStyle w:val="PlainText"/>
              <w:rPr>
                <w:b/>
                <w:i/>
              </w:rPr>
            </w:pPr>
            <w:r w:rsidRPr="00734C5B">
              <w:rPr>
                <w:b/>
                <w:i/>
              </w:rPr>
              <w:fldChar w:fldCharType="begin">
                <w:ffData>
                  <w:name w:val="Text52"/>
                  <w:enabled/>
                  <w:calcOnExit w:val="0"/>
                  <w:textInput>
                    <w:default w:val="insert postal code"/>
                  </w:textInput>
                </w:ffData>
              </w:fldChar>
            </w:r>
            <w:r w:rsidR="009703D6" w:rsidRPr="00734C5B">
              <w:rPr>
                <w:b/>
                <w:i/>
              </w:rPr>
              <w:instrText xml:space="preserve"> FORMTEXT </w:instrText>
            </w:r>
            <w:r w:rsidRPr="00734C5B">
              <w:rPr>
                <w:b/>
                <w:i/>
              </w:rPr>
            </w:r>
            <w:r w:rsidRPr="00734C5B">
              <w:rPr>
                <w:b/>
                <w:i/>
              </w:rPr>
              <w:fldChar w:fldCharType="separate"/>
            </w:r>
            <w:r w:rsidR="009703D6" w:rsidRPr="00734C5B">
              <w:rPr>
                <w:b/>
                <w:i/>
                <w:noProof/>
              </w:rPr>
              <w:t>insert postal code</w:t>
            </w:r>
            <w:r w:rsidRPr="00734C5B">
              <w:rPr>
                <w:b/>
                <w:i/>
              </w:rPr>
              <w:fldChar w:fldCharType="end"/>
            </w:r>
          </w:p>
          <w:p w:rsidR="009703D6" w:rsidRPr="002560BC" w:rsidRDefault="009703D6" w:rsidP="00734C5B">
            <w:pPr>
              <w:pStyle w:val="PlainText"/>
            </w:pPr>
          </w:p>
          <w:p w:rsidR="009703D6" w:rsidRPr="002560BC" w:rsidRDefault="009703D6" w:rsidP="00734C5B">
            <w:pPr>
              <w:pStyle w:val="PlainText"/>
            </w:pPr>
            <w:r w:rsidRPr="002560BC">
              <w:t xml:space="preserve">Tel: </w:t>
            </w:r>
            <w:bookmarkStart w:id="108" w:name="Text53"/>
            <w:r w:rsidR="00A93F3F" w:rsidRPr="00734C5B">
              <w:rPr>
                <w:b/>
                <w:i/>
              </w:rPr>
              <w:fldChar w:fldCharType="begin">
                <w:ffData>
                  <w:name w:val="Text53"/>
                  <w:enabled/>
                  <w:calcOnExit w:val="0"/>
                  <w:textInput>
                    <w:default w:val="insert tel no"/>
                  </w:textInput>
                </w:ffData>
              </w:fldChar>
            </w:r>
            <w:r w:rsidRPr="00734C5B">
              <w:rPr>
                <w:b/>
                <w:i/>
              </w:rPr>
              <w:instrText xml:space="preserve"> FORMTEXT </w:instrText>
            </w:r>
            <w:r w:rsidR="00A93F3F" w:rsidRPr="00734C5B">
              <w:rPr>
                <w:b/>
                <w:i/>
              </w:rPr>
            </w:r>
            <w:r w:rsidR="00A93F3F" w:rsidRPr="00734C5B">
              <w:rPr>
                <w:b/>
                <w:i/>
              </w:rPr>
              <w:fldChar w:fldCharType="separate"/>
            </w:r>
            <w:r w:rsidRPr="00734C5B">
              <w:rPr>
                <w:b/>
                <w:i/>
                <w:noProof/>
              </w:rPr>
              <w:t>insert tel no</w:t>
            </w:r>
            <w:r w:rsidR="00A93F3F" w:rsidRPr="00734C5B">
              <w:rPr>
                <w:b/>
                <w:i/>
              </w:rPr>
              <w:fldChar w:fldCharType="end"/>
            </w:r>
            <w:bookmarkEnd w:id="108"/>
            <w:r w:rsidRPr="002560BC">
              <w:t xml:space="preserve">                    Fax:  </w:t>
            </w:r>
            <w:r w:rsidR="00A93F3F" w:rsidRPr="00734C5B">
              <w:rPr>
                <w:b/>
                <w:i/>
              </w:rPr>
              <w:fldChar w:fldCharType="begin">
                <w:ffData>
                  <w:name w:val="Text55"/>
                  <w:enabled/>
                  <w:calcOnExit w:val="0"/>
                  <w:textInput>
                    <w:default w:val="insert fax no"/>
                  </w:textInput>
                </w:ffData>
              </w:fldChar>
            </w:r>
            <w:r w:rsidRPr="00734C5B">
              <w:rPr>
                <w:b/>
                <w:i/>
              </w:rPr>
              <w:instrText xml:space="preserve"> FORMTEXT </w:instrText>
            </w:r>
            <w:r w:rsidR="00A93F3F" w:rsidRPr="00734C5B">
              <w:rPr>
                <w:b/>
                <w:i/>
              </w:rPr>
            </w:r>
            <w:r w:rsidR="00A93F3F" w:rsidRPr="00734C5B">
              <w:rPr>
                <w:b/>
                <w:i/>
              </w:rPr>
              <w:fldChar w:fldCharType="separate"/>
            </w:r>
            <w:r w:rsidRPr="00734C5B">
              <w:rPr>
                <w:b/>
                <w:i/>
                <w:noProof/>
              </w:rPr>
              <w:t>insert fax no</w:t>
            </w:r>
            <w:r w:rsidR="00A93F3F" w:rsidRPr="00734C5B">
              <w:rPr>
                <w:b/>
                <w:i/>
              </w:rPr>
              <w:fldChar w:fldCharType="end"/>
            </w:r>
            <w:r w:rsidRPr="002560BC">
              <w:t xml:space="preserve">   </w:t>
            </w:r>
          </w:p>
          <w:p w:rsidR="009703D6" w:rsidRPr="002560BC" w:rsidRDefault="009703D6" w:rsidP="00734C5B">
            <w:pPr>
              <w:pStyle w:val="PlainText"/>
            </w:pPr>
          </w:p>
          <w:p w:rsidR="009703D6" w:rsidRPr="002560BC" w:rsidRDefault="009703D6" w:rsidP="00734C5B">
            <w:pPr>
              <w:pStyle w:val="PlainText"/>
            </w:pPr>
            <w:r w:rsidRPr="002560BC">
              <w:t>Physical address:</w:t>
            </w:r>
          </w:p>
          <w:p w:rsidR="009703D6" w:rsidRPr="00734C5B" w:rsidRDefault="00A93F3F" w:rsidP="00734C5B">
            <w:pPr>
              <w:pStyle w:val="PlainText"/>
              <w:rPr>
                <w:b/>
                <w:i/>
              </w:rPr>
            </w:pPr>
            <w:r w:rsidRPr="00734C5B">
              <w:rPr>
                <w:b/>
                <w:i/>
              </w:rPr>
              <w:fldChar w:fldCharType="begin">
                <w:ffData>
                  <w:name w:val="Text50"/>
                  <w:enabled/>
                  <w:calcOnExit w:val="0"/>
                  <w:textInput>
                    <w:default w:val="insert physical address"/>
                  </w:textInput>
                </w:ffData>
              </w:fldChar>
            </w:r>
            <w:r w:rsidR="009703D6" w:rsidRPr="00734C5B">
              <w:rPr>
                <w:b/>
                <w:i/>
              </w:rPr>
              <w:instrText xml:space="preserve"> FORMTEXT </w:instrText>
            </w:r>
            <w:r w:rsidRPr="00734C5B">
              <w:rPr>
                <w:b/>
                <w:i/>
              </w:rPr>
            </w:r>
            <w:r w:rsidRPr="00734C5B">
              <w:rPr>
                <w:b/>
                <w:i/>
              </w:rPr>
              <w:fldChar w:fldCharType="separate"/>
            </w:r>
            <w:r w:rsidR="009703D6" w:rsidRPr="00734C5B">
              <w:rPr>
                <w:b/>
                <w:i/>
                <w:noProof/>
              </w:rPr>
              <w:t>insert physical address</w:t>
            </w:r>
            <w:r w:rsidRPr="00734C5B">
              <w:rPr>
                <w:b/>
                <w:i/>
              </w:rPr>
              <w:fldChar w:fldCharType="end"/>
            </w:r>
          </w:p>
          <w:p w:rsidR="009703D6" w:rsidRPr="00734C5B" w:rsidRDefault="00A93F3F" w:rsidP="00734C5B">
            <w:pPr>
              <w:pStyle w:val="PlainText"/>
              <w:rPr>
                <w:b/>
                <w:i/>
              </w:rPr>
            </w:pPr>
            <w:r w:rsidRPr="00734C5B">
              <w:rPr>
                <w:b/>
                <w:i/>
              </w:rPr>
              <w:fldChar w:fldCharType="begin">
                <w:ffData>
                  <w:name w:val="Text51"/>
                  <w:enabled/>
                  <w:calcOnExit w:val="0"/>
                  <w:textInput>
                    <w:default w:val="insert town"/>
                  </w:textInput>
                </w:ffData>
              </w:fldChar>
            </w:r>
            <w:r w:rsidR="009703D6" w:rsidRPr="00734C5B">
              <w:rPr>
                <w:b/>
                <w:i/>
              </w:rPr>
              <w:instrText xml:space="preserve"> FORMTEXT </w:instrText>
            </w:r>
            <w:r w:rsidRPr="00734C5B">
              <w:rPr>
                <w:b/>
                <w:i/>
              </w:rPr>
            </w:r>
            <w:r w:rsidRPr="00734C5B">
              <w:rPr>
                <w:b/>
                <w:i/>
              </w:rPr>
              <w:fldChar w:fldCharType="separate"/>
            </w:r>
            <w:r w:rsidR="009703D6" w:rsidRPr="00734C5B">
              <w:rPr>
                <w:b/>
                <w:i/>
                <w:noProof/>
              </w:rPr>
              <w:t>insert town</w:t>
            </w:r>
            <w:r w:rsidRPr="00734C5B">
              <w:rPr>
                <w:b/>
                <w:i/>
              </w:rPr>
              <w:fldChar w:fldCharType="end"/>
            </w:r>
          </w:p>
          <w:p w:rsidR="009703D6" w:rsidRPr="00734C5B" w:rsidRDefault="00A93F3F" w:rsidP="00734C5B">
            <w:pPr>
              <w:pStyle w:val="PlainText"/>
              <w:rPr>
                <w:b/>
                <w:i/>
              </w:rPr>
            </w:pPr>
            <w:r w:rsidRPr="00734C5B">
              <w:rPr>
                <w:b/>
                <w:i/>
              </w:rPr>
              <w:fldChar w:fldCharType="begin">
                <w:ffData>
                  <w:name w:val="Text52"/>
                  <w:enabled/>
                  <w:calcOnExit w:val="0"/>
                  <w:textInput>
                    <w:default w:val="insert code"/>
                  </w:textInput>
                </w:ffData>
              </w:fldChar>
            </w:r>
            <w:r w:rsidR="009703D6" w:rsidRPr="00734C5B">
              <w:rPr>
                <w:b/>
                <w:i/>
              </w:rPr>
              <w:instrText xml:space="preserve"> FORMTEXT </w:instrText>
            </w:r>
            <w:r w:rsidRPr="00734C5B">
              <w:rPr>
                <w:b/>
                <w:i/>
              </w:rPr>
            </w:r>
            <w:r w:rsidRPr="00734C5B">
              <w:rPr>
                <w:b/>
                <w:i/>
              </w:rPr>
              <w:fldChar w:fldCharType="separate"/>
            </w:r>
            <w:r w:rsidR="009703D6" w:rsidRPr="00734C5B">
              <w:rPr>
                <w:b/>
                <w:i/>
                <w:noProof/>
              </w:rPr>
              <w:t>insert code</w:t>
            </w:r>
            <w:r w:rsidRPr="00734C5B">
              <w:rPr>
                <w:b/>
                <w:i/>
              </w:rPr>
              <w:fldChar w:fldCharType="end"/>
            </w:r>
          </w:p>
          <w:p w:rsidR="009703D6" w:rsidRPr="002560BC" w:rsidRDefault="009703D6" w:rsidP="00734C5B">
            <w:pPr>
              <w:pStyle w:val="PlainText"/>
            </w:pPr>
            <w:r w:rsidRPr="002560BC">
              <w:t xml:space="preserve">           </w:t>
            </w:r>
          </w:p>
        </w:tc>
      </w:tr>
    </w:tbl>
    <w:p w:rsidR="009703D6" w:rsidRPr="00734C5B" w:rsidRDefault="009703D6" w:rsidP="00734C5B">
      <w:pPr>
        <w:pStyle w:val="ListContinue2"/>
      </w:pPr>
      <w:r w:rsidRPr="00734C5B">
        <w:t>ADDITIONAL DOCUMENTS FORMING PART OF THE TENDER</w:t>
      </w:r>
    </w:p>
    <w:p w:rsidR="009703D6" w:rsidRPr="00E84744" w:rsidRDefault="009703D6" w:rsidP="00E84744">
      <w:pPr>
        <w:pStyle w:val="Para2-Civ"/>
      </w:pPr>
      <w:r w:rsidRPr="00E84744">
        <w:t>All the documents that form part of the tender document are listed in The Procurement Document Guidelines (QS002)</w:t>
      </w:r>
    </w:p>
    <w:p w:rsidR="009703D6" w:rsidRPr="00E84744" w:rsidRDefault="009703D6" w:rsidP="00E84744">
      <w:pPr>
        <w:pStyle w:val="Para2-Civ"/>
      </w:pPr>
      <w:r w:rsidRPr="00E84744">
        <w:t>The Departmental Project Manager will give guidance regarding the compilation of the document</w:t>
      </w:r>
    </w:p>
    <w:p w:rsidR="009703D6" w:rsidRPr="00734C5B" w:rsidRDefault="009703D6" w:rsidP="00734C5B">
      <w:pPr>
        <w:pStyle w:val="ListContinue2"/>
      </w:pPr>
      <w:bookmarkStart w:id="109" w:name="_Toc286397238"/>
      <w:bookmarkStart w:id="110" w:name="_Toc286729765"/>
      <w:bookmarkStart w:id="111" w:name="_Toc286732466"/>
      <w:bookmarkStart w:id="112" w:name="AnnexureD2_4_List_of_Specifications"/>
      <w:r w:rsidRPr="00734C5B">
        <w:t>LIST OF SPECIFICATIONS</w:t>
      </w:r>
      <w:bookmarkEnd w:id="109"/>
      <w:bookmarkEnd w:id="110"/>
      <w:bookmarkEnd w:id="111"/>
      <w:bookmarkEnd w:id="112"/>
    </w:p>
    <w:p w:rsidR="009703D6" w:rsidRPr="004A3A27" w:rsidRDefault="009703D6" w:rsidP="00734C5B">
      <w:pPr>
        <w:pStyle w:val="Para2-Civ"/>
      </w:pPr>
      <w:r w:rsidRPr="002560BC">
        <w:t xml:space="preserve">The standard specifications on which this contract is based are the </w:t>
      </w:r>
      <w:r w:rsidRPr="002560BC">
        <w:rPr>
          <w:b/>
        </w:rPr>
        <w:t>South African Bureau of Standards Standardized Specifications for Civil Engi</w:t>
      </w:r>
      <w:r>
        <w:rPr>
          <w:b/>
        </w:rPr>
        <w:t xml:space="preserve">neering Construction SANS 1200, </w:t>
      </w:r>
      <w:r w:rsidRPr="004A3A27">
        <w:t>as well as other DPW specifications as listed below.</w:t>
      </w:r>
    </w:p>
    <w:p w:rsidR="009703D6" w:rsidRDefault="009703D6" w:rsidP="00734C5B">
      <w:pPr>
        <w:pStyle w:val="Para2-Civ"/>
      </w:pPr>
      <w:r w:rsidRPr="002560BC">
        <w:t xml:space="preserve">Although not bound in nor issued with this Document, </w:t>
      </w:r>
      <w:r>
        <w:t xml:space="preserve">relevant </w:t>
      </w:r>
      <w:r w:rsidRPr="002560BC">
        <w:t>Sections of the Standardized Specifications of SANS 1200 shall for</w:t>
      </w:r>
      <w:r>
        <w:t>m part of this Contract.</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3"/>
        <w:gridCol w:w="1945"/>
        <w:gridCol w:w="425"/>
        <w:gridCol w:w="6372"/>
      </w:tblGrid>
      <w:tr w:rsidR="004A658D" w:rsidRPr="004A658D" w:rsidTr="00162BAA">
        <w:tc>
          <w:tcPr>
            <w:tcW w:w="573" w:type="dxa"/>
          </w:tcPr>
          <w:p w:rsidR="00E84744" w:rsidRPr="004A658D" w:rsidRDefault="00E84744" w:rsidP="004A658D">
            <w:pPr>
              <w:pStyle w:val="Table-fornormaltext11pt"/>
            </w:pPr>
            <w:r w:rsidRPr="004A658D">
              <w:t>1.</w:t>
            </w:r>
          </w:p>
        </w:tc>
        <w:tc>
          <w:tcPr>
            <w:tcW w:w="1945" w:type="dxa"/>
          </w:tcPr>
          <w:p w:rsidR="00E84744" w:rsidRPr="004A658D" w:rsidRDefault="00E84744" w:rsidP="00162BAA">
            <w:pPr>
              <w:pStyle w:val="Table-fornormaltext11pt"/>
              <w:jc w:val="left"/>
            </w:pPr>
            <w:r w:rsidRPr="004A658D">
              <w:t xml:space="preserve">SABS 1200 </w:t>
            </w:r>
            <w:r w:rsidR="00007543">
              <w:br/>
            </w:r>
            <w:r w:rsidRPr="004A658D">
              <w:t>(SANS 1200)</w:t>
            </w:r>
          </w:p>
        </w:tc>
        <w:tc>
          <w:tcPr>
            <w:tcW w:w="425" w:type="dxa"/>
          </w:tcPr>
          <w:p w:rsidR="00E84744" w:rsidRPr="004A658D" w:rsidRDefault="00E84744" w:rsidP="004A658D">
            <w:pPr>
              <w:pStyle w:val="Table-fornormaltext11pt"/>
            </w:pPr>
            <w:r w:rsidRPr="004A658D">
              <w:t>-</w:t>
            </w:r>
          </w:p>
        </w:tc>
        <w:tc>
          <w:tcPr>
            <w:tcW w:w="6372" w:type="dxa"/>
          </w:tcPr>
          <w:p w:rsidR="00E84744" w:rsidRPr="004A658D" w:rsidRDefault="00E84744" w:rsidP="00162BAA">
            <w:pPr>
              <w:pStyle w:val="Table-fornormaltext11pt"/>
              <w:jc w:val="left"/>
            </w:pPr>
            <w:r w:rsidRPr="004A658D">
              <w:t>Standardised Specifications for Civil Engineering Construction*</w:t>
            </w:r>
          </w:p>
        </w:tc>
      </w:tr>
      <w:tr w:rsidR="004A658D" w:rsidRPr="004A658D" w:rsidTr="00162BAA">
        <w:tc>
          <w:tcPr>
            <w:tcW w:w="573" w:type="dxa"/>
          </w:tcPr>
          <w:p w:rsidR="00E84744" w:rsidRPr="004A658D" w:rsidRDefault="00E84744" w:rsidP="004A658D">
            <w:pPr>
              <w:pStyle w:val="Table-fornormaltext11pt"/>
            </w:pPr>
            <w:r w:rsidRPr="004A658D">
              <w:t>2.</w:t>
            </w:r>
          </w:p>
        </w:tc>
        <w:tc>
          <w:tcPr>
            <w:tcW w:w="1945" w:type="dxa"/>
          </w:tcPr>
          <w:p w:rsidR="00E84744" w:rsidRPr="004A658D" w:rsidRDefault="00E84744" w:rsidP="004A658D">
            <w:pPr>
              <w:pStyle w:val="Table-fornormaltext11pt"/>
            </w:pPr>
            <w:r w:rsidRPr="004A658D">
              <w:t>SANS 10400</w:t>
            </w:r>
          </w:p>
        </w:tc>
        <w:tc>
          <w:tcPr>
            <w:tcW w:w="425" w:type="dxa"/>
          </w:tcPr>
          <w:p w:rsidR="00E84744" w:rsidRPr="004A658D" w:rsidRDefault="00E84744" w:rsidP="004A658D">
            <w:pPr>
              <w:pStyle w:val="Table-fornormaltext11pt"/>
            </w:pPr>
            <w:r w:rsidRPr="004A658D">
              <w:t>-</w:t>
            </w:r>
          </w:p>
        </w:tc>
        <w:tc>
          <w:tcPr>
            <w:tcW w:w="6372" w:type="dxa"/>
          </w:tcPr>
          <w:p w:rsidR="00E84744" w:rsidRPr="004A658D" w:rsidRDefault="004A658D" w:rsidP="004A658D">
            <w:pPr>
              <w:pStyle w:val="Table-fornormaltext11pt"/>
            </w:pPr>
            <w:r w:rsidRPr="004A658D">
              <w:t>The application of the National Building Regulation*</w:t>
            </w:r>
          </w:p>
        </w:tc>
      </w:tr>
      <w:tr w:rsidR="004A658D" w:rsidRPr="004A658D" w:rsidTr="000766BE">
        <w:tc>
          <w:tcPr>
            <w:tcW w:w="573" w:type="dxa"/>
          </w:tcPr>
          <w:p w:rsidR="004A658D" w:rsidRPr="004A658D" w:rsidRDefault="004A658D" w:rsidP="004A658D">
            <w:pPr>
              <w:pStyle w:val="Table-fornormaltext11pt"/>
            </w:pPr>
            <w:r w:rsidRPr="004A658D">
              <w:t>3.</w:t>
            </w:r>
          </w:p>
        </w:tc>
        <w:tc>
          <w:tcPr>
            <w:tcW w:w="8742" w:type="dxa"/>
            <w:gridSpan w:val="3"/>
          </w:tcPr>
          <w:p w:rsidR="004A658D" w:rsidRPr="004A658D" w:rsidRDefault="004A658D" w:rsidP="004A658D">
            <w:pPr>
              <w:pStyle w:val="Table-fornormaltext11pt"/>
            </w:pPr>
            <w:r w:rsidRPr="004A658D">
              <w:t>SANS Standard Specifications*</w:t>
            </w:r>
          </w:p>
        </w:tc>
      </w:tr>
      <w:tr w:rsidR="004A658D" w:rsidRPr="004A658D" w:rsidTr="00162BAA">
        <w:tc>
          <w:tcPr>
            <w:tcW w:w="573" w:type="dxa"/>
          </w:tcPr>
          <w:p w:rsidR="00E84744" w:rsidRPr="004A658D" w:rsidRDefault="004A658D" w:rsidP="004A658D">
            <w:pPr>
              <w:pStyle w:val="Table-fornormaltext11pt"/>
            </w:pPr>
            <w:r w:rsidRPr="004A658D">
              <w:t>4.</w:t>
            </w:r>
          </w:p>
        </w:tc>
        <w:tc>
          <w:tcPr>
            <w:tcW w:w="1945" w:type="dxa"/>
          </w:tcPr>
          <w:p w:rsidR="00E84744" w:rsidRPr="004A658D" w:rsidRDefault="004A658D" w:rsidP="000618B7">
            <w:pPr>
              <w:pStyle w:val="Table-fornormaltext11pt"/>
            </w:pPr>
            <w:r w:rsidRPr="004A658D">
              <w:t>PW371</w:t>
            </w:r>
          </w:p>
        </w:tc>
        <w:tc>
          <w:tcPr>
            <w:tcW w:w="425" w:type="dxa"/>
          </w:tcPr>
          <w:p w:rsidR="00E84744" w:rsidRPr="004A658D" w:rsidRDefault="004A658D" w:rsidP="004A658D">
            <w:pPr>
              <w:pStyle w:val="Table-fornormaltext11pt"/>
            </w:pPr>
            <w:r w:rsidRPr="004A658D">
              <w:t>-</w:t>
            </w:r>
          </w:p>
        </w:tc>
        <w:tc>
          <w:tcPr>
            <w:tcW w:w="6372" w:type="dxa"/>
          </w:tcPr>
          <w:p w:rsidR="00E84744" w:rsidRPr="004A658D" w:rsidRDefault="004A658D" w:rsidP="004A658D">
            <w:pPr>
              <w:pStyle w:val="Table-fornormaltext11pt"/>
            </w:pPr>
            <w:r w:rsidRPr="004A658D">
              <w:t>Specification of Materials and Methods to be Used.**</w:t>
            </w:r>
          </w:p>
        </w:tc>
      </w:tr>
      <w:tr w:rsidR="004A658D" w:rsidRPr="004A658D" w:rsidTr="00162BAA">
        <w:tc>
          <w:tcPr>
            <w:tcW w:w="573" w:type="dxa"/>
          </w:tcPr>
          <w:p w:rsidR="00E84744" w:rsidRPr="004A658D" w:rsidRDefault="004A658D" w:rsidP="004A658D">
            <w:pPr>
              <w:pStyle w:val="Table-fornormaltext11pt"/>
            </w:pPr>
            <w:r w:rsidRPr="004A658D">
              <w:t>5.</w:t>
            </w:r>
          </w:p>
        </w:tc>
        <w:tc>
          <w:tcPr>
            <w:tcW w:w="1945" w:type="dxa"/>
          </w:tcPr>
          <w:p w:rsidR="00E84744" w:rsidRPr="004A658D" w:rsidRDefault="004A658D" w:rsidP="000618B7">
            <w:pPr>
              <w:pStyle w:val="Table-fornormaltext11pt"/>
            </w:pPr>
            <w:r w:rsidRPr="004A658D">
              <w:t>PW331</w:t>
            </w:r>
          </w:p>
        </w:tc>
        <w:tc>
          <w:tcPr>
            <w:tcW w:w="425" w:type="dxa"/>
          </w:tcPr>
          <w:p w:rsidR="00E84744" w:rsidRPr="004A658D" w:rsidRDefault="004A658D" w:rsidP="004A658D">
            <w:pPr>
              <w:pStyle w:val="Table-fornormaltext11pt"/>
            </w:pPr>
            <w:r w:rsidRPr="004A658D">
              <w:t>-</w:t>
            </w:r>
          </w:p>
        </w:tc>
        <w:tc>
          <w:tcPr>
            <w:tcW w:w="6372" w:type="dxa"/>
          </w:tcPr>
          <w:p w:rsidR="00E84744" w:rsidRPr="004A658D" w:rsidRDefault="004A658D" w:rsidP="004A658D">
            <w:pPr>
              <w:pStyle w:val="Table-fornormaltext11pt"/>
            </w:pPr>
            <w:r w:rsidRPr="004A658D">
              <w:t>Standard Specification for Electrical Installations and Electrical Equipment pertaining to Mechanical Services - Issue IX (a), December 1998.**</w:t>
            </w:r>
          </w:p>
        </w:tc>
      </w:tr>
      <w:tr w:rsidR="004A658D" w:rsidRPr="004A658D" w:rsidTr="00162BAA">
        <w:tc>
          <w:tcPr>
            <w:tcW w:w="573" w:type="dxa"/>
          </w:tcPr>
          <w:p w:rsidR="00E84744" w:rsidRPr="004A658D" w:rsidRDefault="004A658D" w:rsidP="004A658D">
            <w:pPr>
              <w:pStyle w:val="Table-fornormaltext11pt"/>
            </w:pPr>
            <w:r w:rsidRPr="004A658D">
              <w:t>6.</w:t>
            </w:r>
          </w:p>
        </w:tc>
        <w:tc>
          <w:tcPr>
            <w:tcW w:w="1945" w:type="dxa"/>
          </w:tcPr>
          <w:p w:rsidR="00E84744" w:rsidRPr="004A658D" w:rsidRDefault="004A658D" w:rsidP="000618B7">
            <w:pPr>
              <w:pStyle w:val="Table-fornormaltext11pt"/>
            </w:pPr>
            <w:r w:rsidRPr="004A658D">
              <w:t>PW354</w:t>
            </w:r>
          </w:p>
        </w:tc>
        <w:tc>
          <w:tcPr>
            <w:tcW w:w="425" w:type="dxa"/>
          </w:tcPr>
          <w:p w:rsidR="00E84744" w:rsidRPr="004A658D" w:rsidRDefault="004A658D" w:rsidP="004A658D">
            <w:pPr>
              <w:pStyle w:val="Table-fornormaltext11pt"/>
            </w:pPr>
            <w:r w:rsidRPr="004A658D">
              <w:t>-</w:t>
            </w:r>
          </w:p>
        </w:tc>
        <w:tc>
          <w:tcPr>
            <w:tcW w:w="6372" w:type="dxa"/>
          </w:tcPr>
          <w:p w:rsidR="00E84744" w:rsidRPr="004A658D" w:rsidRDefault="004A658D" w:rsidP="004A658D">
            <w:pPr>
              <w:pStyle w:val="Table-fornormaltext11pt"/>
            </w:pPr>
            <w:r w:rsidRPr="004A658D">
              <w:t>Standard Electrical Specifications, August 2004*</w:t>
            </w:r>
          </w:p>
        </w:tc>
      </w:tr>
      <w:tr w:rsidR="004A658D" w:rsidRPr="004A658D" w:rsidTr="00162BAA">
        <w:tc>
          <w:tcPr>
            <w:tcW w:w="573" w:type="dxa"/>
          </w:tcPr>
          <w:p w:rsidR="004A658D" w:rsidRPr="004A658D" w:rsidRDefault="004A658D" w:rsidP="004A658D">
            <w:pPr>
              <w:pStyle w:val="Table-fornormaltext11pt"/>
            </w:pPr>
            <w:r w:rsidRPr="004A658D">
              <w:t>7.</w:t>
            </w:r>
          </w:p>
        </w:tc>
        <w:tc>
          <w:tcPr>
            <w:tcW w:w="1945" w:type="dxa"/>
          </w:tcPr>
          <w:p w:rsidR="004A658D" w:rsidRPr="004A658D" w:rsidRDefault="004A658D" w:rsidP="000618B7">
            <w:pPr>
              <w:pStyle w:val="Table-fornormaltext11pt"/>
              <w:jc w:val="left"/>
            </w:pPr>
            <w:r w:rsidRPr="004A658D">
              <w:t>PW348 and</w:t>
            </w:r>
            <w:r w:rsidR="00162BAA">
              <w:br/>
            </w:r>
            <w:r w:rsidRPr="004A658D">
              <w:t>PW349</w:t>
            </w:r>
          </w:p>
        </w:tc>
        <w:tc>
          <w:tcPr>
            <w:tcW w:w="425" w:type="dxa"/>
          </w:tcPr>
          <w:p w:rsidR="004A658D" w:rsidRPr="004A658D" w:rsidRDefault="004A658D" w:rsidP="004A658D">
            <w:pPr>
              <w:pStyle w:val="Table-fornormaltext11pt"/>
            </w:pPr>
            <w:r w:rsidRPr="004A658D">
              <w:t>-</w:t>
            </w:r>
          </w:p>
        </w:tc>
        <w:tc>
          <w:tcPr>
            <w:tcW w:w="6372" w:type="dxa"/>
          </w:tcPr>
          <w:p w:rsidR="004A658D" w:rsidRPr="004A658D" w:rsidRDefault="004A658D" w:rsidP="000618B7">
            <w:pPr>
              <w:pStyle w:val="Table-fornormaltext11pt"/>
            </w:pPr>
            <w:r w:rsidRPr="004A658D">
              <w:t>Guide for architects concerning drainage, water supply and storm</w:t>
            </w:r>
            <w:r w:rsidR="000618B7">
              <w:t xml:space="preserve"> </w:t>
            </w:r>
            <w:r w:rsidRPr="004A658D">
              <w:t>water drainage.**</w:t>
            </w:r>
          </w:p>
        </w:tc>
      </w:tr>
      <w:tr w:rsidR="004A658D" w:rsidRPr="004A658D" w:rsidTr="00162BAA">
        <w:tc>
          <w:tcPr>
            <w:tcW w:w="573" w:type="dxa"/>
          </w:tcPr>
          <w:p w:rsidR="004A658D" w:rsidRPr="004A658D" w:rsidRDefault="004A658D" w:rsidP="004A658D">
            <w:pPr>
              <w:pStyle w:val="Table-fornormaltext11pt"/>
            </w:pPr>
            <w:r w:rsidRPr="004A658D">
              <w:t>8.</w:t>
            </w:r>
          </w:p>
        </w:tc>
        <w:tc>
          <w:tcPr>
            <w:tcW w:w="1945" w:type="dxa"/>
          </w:tcPr>
          <w:p w:rsidR="004A658D" w:rsidRPr="004A658D" w:rsidRDefault="004A658D" w:rsidP="000618B7">
            <w:pPr>
              <w:pStyle w:val="Table-fornormaltext11pt"/>
            </w:pPr>
            <w:r w:rsidRPr="004A658D">
              <w:t>PW1544</w:t>
            </w:r>
          </w:p>
        </w:tc>
        <w:tc>
          <w:tcPr>
            <w:tcW w:w="425" w:type="dxa"/>
          </w:tcPr>
          <w:p w:rsidR="004A658D" w:rsidRPr="004A658D" w:rsidRDefault="004A658D" w:rsidP="004A658D">
            <w:pPr>
              <w:pStyle w:val="Table-fornormaltext11pt"/>
            </w:pPr>
            <w:r w:rsidRPr="004A658D">
              <w:t>-</w:t>
            </w:r>
          </w:p>
        </w:tc>
        <w:tc>
          <w:tcPr>
            <w:tcW w:w="6372" w:type="dxa"/>
          </w:tcPr>
          <w:p w:rsidR="004A658D" w:rsidRPr="004A658D" w:rsidRDefault="004A658D" w:rsidP="004A658D">
            <w:pPr>
              <w:pStyle w:val="Table-fornormaltext11pt"/>
            </w:pPr>
            <w:r w:rsidRPr="004A658D">
              <w:t>HIV Specification for Civil Engineering Contracts.**</w:t>
            </w:r>
          </w:p>
        </w:tc>
      </w:tr>
      <w:tr w:rsidR="004A658D" w:rsidRPr="004A658D" w:rsidTr="00162BAA">
        <w:tc>
          <w:tcPr>
            <w:tcW w:w="573" w:type="dxa"/>
          </w:tcPr>
          <w:p w:rsidR="004A658D" w:rsidRPr="004A658D" w:rsidRDefault="004A658D" w:rsidP="004A658D">
            <w:pPr>
              <w:pStyle w:val="Table-fornormaltext11pt"/>
            </w:pPr>
            <w:r w:rsidRPr="004A658D">
              <w:t>9.</w:t>
            </w:r>
          </w:p>
        </w:tc>
        <w:tc>
          <w:tcPr>
            <w:tcW w:w="1945" w:type="dxa"/>
          </w:tcPr>
          <w:p w:rsidR="004A658D" w:rsidRPr="004A658D" w:rsidRDefault="004A658D" w:rsidP="000618B7">
            <w:pPr>
              <w:pStyle w:val="Table-fornormaltext11pt"/>
            </w:pPr>
            <w:r w:rsidRPr="004A658D">
              <w:t>PW344</w:t>
            </w:r>
          </w:p>
        </w:tc>
        <w:tc>
          <w:tcPr>
            <w:tcW w:w="425" w:type="dxa"/>
          </w:tcPr>
          <w:p w:rsidR="004A658D" w:rsidRPr="004A658D" w:rsidRDefault="004A658D" w:rsidP="004A658D">
            <w:pPr>
              <w:pStyle w:val="Table-fornormaltext11pt"/>
            </w:pPr>
            <w:r w:rsidRPr="004A658D">
              <w:t>-</w:t>
            </w:r>
          </w:p>
        </w:tc>
        <w:tc>
          <w:tcPr>
            <w:tcW w:w="6372" w:type="dxa"/>
          </w:tcPr>
          <w:p w:rsidR="004A658D" w:rsidRPr="004A658D" w:rsidRDefault="004A658D" w:rsidP="004A658D">
            <w:pPr>
              <w:pStyle w:val="Table-fornormaltext11pt"/>
            </w:pPr>
            <w:r w:rsidRPr="004A658D">
              <w:t>Appropriate Development of Infrastructure on Dolomite.**</w:t>
            </w:r>
          </w:p>
        </w:tc>
      </w:tr>
      <w:tr w:rsidR="004A658D" w:rsidRPr="004A658D" w:rsidTr="00162BAA">
        <w:tc>
          <w:tcPr>
            <w:tcW w:w="573" w:type="dxa"/>
          </w:tcPr>
          <w:p w:rsidR="004A658D" w:rsidRPr="004A658D" w:rsidRDefault="004A658D" w:rsidP="004A658D">
            <w:pPr>
              <w:pStyle w:val="Table-fornormaltext11pt"/>
            </w:pPr>
            <w:r w:rsidRPr="004A658D">
              <w:t>10.</w:t>
            </w:r>
          </w:p>
        </w:tc>
        <w:tc>
          <w:tcPr>
            <w:tcW w:w="1945" w:type="dxa"/>
          </w:tcPr>
          <w:p w:rsidR="004A658D" w:rsidRPr="004A658D" w:rsidRDefault="004A658D" w:rsidP="000618B7">
            <w:pPr>
              <w:pStyle w:val="Table-fornormaltext11pt"/>
            </w:pPr>
            <w:r w:rsidRPr="004A658D">
              <w:t>PW147</w:t>
            </w:r>
          </w:p>
        </w:tc>
        <w:tc>
          <w:tcPr>
            <w:tcW w:w="425" w:type="dxa"/>
          </w:tcPr>
          <w:p w:rsidR="004A658D" w:rsidRPr="004A658D" w:rsidRDefault="004A658D" w:rsidP="004A658D">
            <w:pPr>
              <w:pStyle w:val="Table-fornormaltext11pt"/>
            </w:pPr>
            <w:r w:rsidRPr="004A658D">
              <w:t>-</w:t>
            </w:r>
          </w:p>
        </w:tc>
        <w:tc>
          <w:tcPr>
            <w:tcW w:w="6372" w:type="dxa"/>
          </w:tcPr>
          <w:p w:rsidR="004A658D" w:rsidRPr="004A658D" w:rsidRDefault="004A658D" w:rsidP="004A658D">
            <w:pPr>
              <w:pStyle w:val="Table-fornormaltext11pt"/>
            </w:pPr>
            <w:r w:rsidRPr="004A658D">
              <w:t>Manual for Private Architects.**</w:t>
            </w:r>
          </w:p>
        </w:tc>
      </w:tr>
      <w:tr w:rsidR="004A658D" w:rsidRPr="004A658D" w:rsidTr="00162BAA">
        <w:tc>
          <w:tcPr>
            <w:tcW w:w="573" w:type="dxa"/>
          </w:tcPr>
          <w:p w:rsidR="004A658D" w:rsidRPr="004A658D" w:rsidRDefault="004A658D" w:rsidP="004A658D">
            <w:pPr>
              <w:pStyle w:val="Table-fornormaltext11pt"/>
            </w:pPr>
            <w:r w:rsidRPr="004A658D">
              <w:lastRenderedPageBreak/>
              <w:t>11.</w:t>
            </w:r>
          </w:p>
        </w:tc>
        <w:tc>
          <w:tcPr>
            <w:tcW w:w="1945" w:type="dxa"/>
          </w:tcPr>
          <w:p w:rsidR="004A658D" w:rsidRPr="004A658D" w:rsidRDefault="004A658D" w:rsidP="000618B7">
            <w:pPr>
              <w:pStyle w:val="Table-fornormaltext11pt"/>
            </w:pPr>
            <w:r w:rsidRPr="004A658D">
              <w:t>PW2006/1</w:t>
            </w:r>
          </w:p>
        </w:tc>
        <w:tc>
          <w:tcPr>
            <w:tcW w:w="425" w:type="dxa"/>
          </w:tcPr>
          <w:p w:rsidR="004A658D" w:rsidRPr="004A658D" w:rsidRDefault="004A658D" w:rsidP="004A658D">
            <w:pPr>
              <w:pStyle w:val="Table-fornormaltext11pt"/>
            </w:pPr>
            <w:r w:rsidRPr="004A658D">
              <w:t>-</w:t>
            </w:r>
          </w:p>
        </w:tc>
        <w:tc>
          <w:tcPr>
            <w:tcW w:w="6372" w:type="dxa"/>
          </w:tcPr>
          <w:p w:rsidR="004A658D" w:rsidRPr="004A658D" w:rsidRDefault="004A658D" w:rsidP="00B47F63">
            <w:pPr>
              <w:pStyle w:val="Table-fornormaltext11pt"/>
              <w:jc w:val="left"/>
            </w:pPr>
            <w:r w:rsidRPr="004A658D">
              <w:t>Identification of Problematic Soils in Southern Africa:  Technical Notes for Civil and Structural Engineers.**</w:t>
            </w:r>
          </w:p>
        </w:tc>
      </w:tr>
      <w:tr w:rsidR="004A658D" w:rsidRPr="004A658D" w:rsidTr="00162BAA">
        <w:tc>
          <w:tcPr>
            <w:tcW w:w="573" w:type="dxa"/>
          </w:tcPr>
          <w:p w:rsidR="004A658D" w:rsidRPr="004A658D" w:rsidRDefault="004A658D" w:rsidP="004A658D">
            <w:pPr>
              <w:pStyle w:val="Table-fornormaltext11pt"/>
            </w:pPr>
            <w:r w:rsidRPr="004A658D">
              <w:t>12.</w:t>
            </w:r>
          </w:p>
        </w:tc>
        <w:tc>
          <w:tcPr>
            <w:tcW w:w="1945" w:type="dxa"/>
          </w:tcPr>
          <w:p w:rsidR="004A658D" w:rsidRPr="004A658D" w:rsidRDefault="004A658D" w:rsidP="000618B7">
            <w:pPr>
              <w:pStyle w:val="Table-fornormaltext11pt"/>
            </w:pPr>
            <w:r w:rsidRPr="004A658D">
              <w:t>PW2011/1</w:t>
            </w:r>
          </w:p>
        </w:tc>
        <w:tc>
          <w:tcPr>
            <w:tcW w:w="425" w:type="dxa"/>
          </w:tcPr>
          <w:p w:rsidR="004A658D" w:rsidRPr="004A658D" w:rsidRDefault="004A658D" w:rsidP="004A658D">
            <w:pPr>
              <w:pStyle w:val="Table-fornormaltext11pt"/>
            </w:pPr>
            <w:r w:rsidRPr="004A658D">
              <w:t>-</w:t>
            </w:r>
          </w:p>
        </w:tc>
        <w:tc>
          <w:tcPr>
            <w:tcW w:w="6372" w:type="dxa"/>
          </w:tcPr>
          <w:p w:rsidR="004A658D" w:rsidRPr="004A658D" w:rsidRDefault="004A658D" w:rsidP="004A658D">
            <w:pPr>
              <w:pStyle w:val="Table-fornormaltext11pt"/>
            </w:pPr>
            <w:r w:rsidRPr="004A658D">
              <w:t>Small Waste Water Treatment Works</w:t>
            </w:r>
          </w:p>
        </w:tc>
      </w:tr>
      <w:tr w:rsidR="004A658D" w:rsidRPr="004A658D" w:rsidTr="00162BAA">
        <w:tc>
          <w:tcPr>
            <w:tcW w:w="573" w:type="dxa"/>
          </w:tcPr>
          <w:p w:rsidR="004A658D" w:rsidRPr="004A658D" w:rsidRDefault="004A658D" w:rsidP="004A658D">
            <w:pPr>
              <w:pStyle w:val="Table-fornormaltext11pt"/>
            </w:pPr>
            <w:r w:rsidRPr="004A658D">
              <w:t>13.</w:t>
            </w:r>
          </w:p>
        </w:tc>
        <w:tc>
          <w:tcPr>
            <w:tcW w:w="1945" w:type="dxa"/>
          </w:tcPr>
          <w:p w:rsidR="004A658D" w:rsidRPr="004A658D" w:rsidRDefault="004A658D" w:rsidP="000618B7">
            <w:pPr>
              <w:pStyle w:val="Table-fornormaltext11pt"/>
            </w:pPr>
            <w:r w:rsidRPr="004A658D">
              <w:t>PW343</w:t>
            </w:r>
          </w:p>
        </w:tc>
        <w:tc>
          <w:tcPr>
            <w:tcW w:w="425" w:type="dxa"/>
          </w:tcPr>
          <w:p w:rsidR="004A658D" w:rsidRPr="004A658D" w:rsidRDefault="004A658D" w:rsidP="004A658D">
            <w:pPr>
              <w:pStyle w:val="Table-fornormaltext11pt"/>
            </w:pPr>
            <w:r w:rsidRPr="004A658D">
              <w:t>-</w:t>
            </w:r>
          </w:p>
        </w:tc>
        <w:tc>
          <w:tcPr>
            <w:tcW w:w="6372" w:type="dxa"/>
          </w:tcPr>
          <w:p w:rsidR="004A658D" w:rsidRPr="004A658D" w:rsidRDefault="004A658D" w:rsidP="004A658D">
            <w:pPr>
              <w:pStyle w:val="Table-fornormaltext11pt"/>
            </w:pPr>
            <w:r w:rsidRPr="004A658D">
              <w:t>Building Specifications in Regional Offices.**</w:t>
            </w:r>
          </w:p>
        </w:tc>
      </w:tr>
    </w:tbl>
    <w:p w:rsidR="00E84744" w:rsidRPr="002560BC" w:rsidRDefault="00E84744" w:rsidP="00734C5B">
      <w:pPr>
        <w:pStyle w:val="Para2-Civ"/>
      </w:pPr>
    </w:p>
    <w:p w:rsidR="009703D6" w:rsidRPr="005279ED" w:rsidRDefault="009703D6" w:rsidP="005279ED">
      <w:pPr>
        <w:pStyle w:val="Notes"/>
      </w:pPr>
      <w:r w:rsidRPr="005279ED">
        <w:t>*</w:t>
      </w:r>
      <w:r w:rsidRPr="005279ED">
        <w:tab/>
        <w:t>Not issued with this document, but available at the Contractor’s expense from the S A Bureau of Standards, Private Bag x 191, PRETORIA, 0001.</w:t>
      </w:r>
    </w:p>
    <w:p w:rsidR="005D3E31" w:rsidRDefault="009703D6" w:rsidP="005279ED">
      <w:pPr>
        <w:pStyle w:val="Notes"/>
        <w:sectPr w:rsidR="005D3E31" w:rsidSect="00CE6209">
          <w:headerReference w:type="default" r:id="rId39"/>
          <w:type w:val="continuous"/>
          <w:pgSz w:w="11906" w:h="16838" w:code="9"/>
          <w:pgMar w:top="1134" w:right="964" w:bottom="964" w:left="1134" w:header="794" w:footer="510" w:gutter="0"/>
          <w:cols w:space="708"/>
          <w:docGrid w:linePitch="360"/>
        </w:sectPr>
      </w:pPr>
      <w:r w:rsidRPr="005279ED">
        <w:t>**</w:t>
      </w:r>
      <w:r w:rsidRPr="005279ED">
        <w:tab/>
        <w:t xml:space="preserve">Not issued with this document, but available on the web-site of the Director General, Department of Public Works,  </w:t>
      </w:r>
      <w:hyperlink r:id="rId40" w:history="1">
        <w:r w:rsidR="00C37093" w:rsidRPr="00C37093">
          <w:rPr>
            <w:rStyle w:val="Hyperlink"/>
          </w:rPr>
          <w:t>http://www.publicworks.gov.za/</w:t>
        </w:r>
      </w:hyperlink>
      <w:r w:rsidR="00C37093">
        <w:tab/>
      </w:r>
    </w:p>
    <w:p w:rsidR="009703D6" w:rsidRDefault="00C37093" w:rsidP="000C6CF8">
      <w:pPr>
        <w:pStyle w:val="Heading-AnnexuresCiv"/>
        <w:numPr>
          <w:ilvl w:val="0"/>
          <w:numId w:val="18"/>
        </w:numPr>
        <w:ind w:left="709" w:hanging="709"/>
        <w:rPr>
          <w:szCs w:val="28"/>
        </w:rPr>
      </w:pPr>
      <w:bookmarkStart w:id="113" w:name="_Toc296881721"/>
      <w:bookmarkStart w:id="114" w:name="_Toc296882860"/>
      <w:bookmarkStart w:id="115" w:name="_Toc296883143"/>
      <w:bookmarkStart w:id="116" w:name="_Toc297308868"/>
      <w:bookmarkStart w:id="117" w:name="AnnexureD3_Project_Specification_Clauses"/>
      <w:bookmarkStart w:id="118" w:name="_Toc324614612"/>
      <w:r>
        <w:rPr>
          <w:szCs w:val="28"/>
        </w:rPr>
        <w:lastRenderedPageBreak/>
        <w:t xml:space="preserve">ANNEXURE </w:t>
      </w:r>
      <w:r w:rsidR="00315B92">
        <w:rPr>
          <w:szCs w:val="28"/>
        </w:rPr>
        <w:t>D</w:t>
      </w:r>
      <w:r>
        <w:rPr>
          <w:szCs w:val="28"/>
        </w:rPr>
        <w:t xml:space="preserve">3:  </w:t>
      </w:r>
      <w:r w:rsidR="005D3E31">
        <w:rPr>
          <w:szCs w:val="28"/>
        </w:rPr>
        <w:t>PROJECT SPECIFICATION CLAUSES</w:t>
      </w:r>
      <w:bookmarkEnd w:id="113"/>
      <w:bookmarkEnd w:id="114"/>
      <w:bookmarkEnd w:id="115"/>
      <w:bookmarkEnd w:id="116"/>
      <w:bookmarkEnd w:id="117"/>
      <w:bookmarkEnd w:id="118"/>
    </w:p>
    <w:p w:rsidR="005D3E31" w:rsidRDefault="00C37093" w:rsidP="00C37093">
      <w:pPr>
        <w:pStyle w:val="ListContinue"/>
        <w:rPr>
          <w:lang w:eastAsia="en-ZA"/>
        </w:rPr>
      </w:pPr>
      <w:bookmarkStart w:id="119" w:name="_Toc296881676"/>
      <w:r>
        <w:rPr>
          <w:lang w:eastAsia="en-ZA"/>
        </w:rPr>
        <w:t>PROJECT SPECIFICATION CLAUSES</w:t>
      </w:r>
      <w:bookmarkEnd w:id="119"/>
    </w:p>
    <w:p w:rsidR="00C37093" w:rsidRDefault="00C37093" w:rsidP="00C37093">
      <w:pPr>
        <w:pStyle w:val="ListContinue2"/>
        <w:rPr>
          <w:lang w:eastAsia="en-ZA"/>
        </w:rPr>
      </w:pPr>
      <w:r>
        <w:rPr>
          <w:lang w:eastAsia="en-ZA"/>
        </w:rPr>
        <w:t>INTRODUCTION</w:t>
      </w:r>
    </w:p>
    <w:p w:rsidR="00B51472" w:rsidRPr="00374A84" w:rsidRDefault="00B51472" w:rsidP="00B51472">
      <w:pPr>
        <w:pStyle w:val="Para2-Civ"/>
      </w:pPr>
      <w:r w:rsidRPr="00374A84">
        <w:t>The Project Specification, consisting of two</w:t>
      </w:r>
      <w:r w:rsidR="00162BAA">
        <w:t xml:space="preserve"> (2)</w:t>
      </w:r>
      <w:r w:rsidRPr="00374A84">
        <w:t xml:space="preserve"> parts, forms an integral part of the contract and supplements the Standard Specifications.</w:t>
      </w:r>
    </w:p>
    <w:p w:rsidR="00B51472" w:rsidRPr="00374A84" w:rsidRDefault="00B51472" w:rsidP="00B51472">
      <w:pPr>
        <w:pStyle w:val="Para2-Civ"/>
      </w:pPr>
      <w:r w:rsidRPr="00374A84">
        <w:t>Part A contains a general description of the works, the site and the requirements to be met.</w:t>
      </w:r>
    </w:p>
    <w:p w:rsidR="00B51472" w:rsidRPr="00374A84" w:rsidRDefault="00B51472" w:rsidP="00B51472">
      <w:pPr>
        <w:pStyle w:val="Para2-Civ"/>
      </w:pPr>
      <w:r w:rsidRPr="00374A84">
        <w:t>Part B contains variations, amendments and additions to the Standardized Specifications and, if applicable, the Particular Specifications.</w:t>
      </w:r>
    </w:p>
    <w:p w:rsidR="00B51472" w:rsidRDefault="00B51472" w:rsidP="00B51472">
      <w:pPr>
        <w:pStyle w:val="Para2-Civ"/>
      </w:pPr>
      <w:r w:rsidRPr="00374A84">
        <w:t>In the event of any discrepancy between a part or parts of the Standardised or Particular Specifications and the Project Specification, the Project Specification shall take precedence.</w:t>
      </w:r>
      <w:r w:rsidR="00B47F63">
        <w:t xml:space="preserve">  </w:t>
      </w:r>
      <w:r w:rsidRPr="00374A84">
        <w:t xml:space="preserve">In the event of a discrepancy between the specifications, (including the Project Specifications) and the drawings and/or the Bill of Quantities, the discrepancy shall be resolved by the </w:t>
      </w:r>
      <w:r>
        <w:t xml:space="preserve">Consultant </w:t>
      </w:r>
      <w:r w:rsidRPr="00374A84">
        <w:t>before the execution of the work under the relevant item.</w:t>
      </w:r>
    </w:p>
    <w:p w:rsidR="00B51472" w:rsidRPr="00C44CE0" w:rsidRDefault="00B51472" w:rsidP="00B51472">
      <w:pPr>
        <w:pStyle w:val="ListContinue2"/>
      </w:pPr>
      <w:r w:rsidRPr="00C44CE0">
        <w:t>PROJECT SPECIFICATION CLAUSES</w:t>
      </w:r>
    </w:p>
    <w:p w:rsidR="00B51472" w:rsidRPr="00B51472" w:rsidRDefault="00B51472" w:rsidP="00B51472">
      <w:pPr>
        <w:pStyle w:val="Para2-Civ"/>
        <w:rPr>
          <w:i/>
        </w:rPr>
      </w:pPr>
      <w:r w:rsidRPr="00B51472">
        <w:rPr>
          <w:i/>
        </w:rPr>
        <w:t>The following clauses must be considered and used where applicable depending on the circumstances pertaining to the particular site:</w:t>
      </w:r>
    </w:p>
    <w:p w:rsidR="00C37093" w:rsidRDefault="00B51472" w:rsidP="00B51472">
      <w:pPr>
        <w:pStyle w:val="List"/>
        <w:rPr>
          <w:lang w:eastAsia="en-ZA"/>
        </w:rPr>
      </w:pPr>
      <w:r>
        <w:rPr>
          <w:lang w:eastAsia="en-ZA"/>
        </w:rPr>
        <w:t>GENERAL DESCRIPTION</w:t>
      </w:r>
    </w:p>
    <w:p w:rsidR="00B51472" w:rsidRPr="003D6813" w:rsidRDefault="00B51472" w:rsidP="00CE6209">
      <w:pPr>
        <w:pStyle w:val="Para3-Civ"/>
      </w:pPr>
      <w:r w:rsidRPr="003D6813">
        <w:t>Each installation requires work that may include any one or more of the activities as set out below.</w:t>
      </w:r>
    </w:p>
    <w:p w:rsidR="00B51472" w:rsidRDefault="00B51472" w:rsidP="00B51472">
      <w:pPr>
        <w:pStyle w:val="List"/>
        <w:rPr>
          <w:lang w:eastAsia="en-ZA"/>
        </w:rPr>
      </w:pPr>
      <w:r>
        <w:rPr>
          <w:lang w:eastAsia="en-ZA"/>
        </w:rPr>
        <w:t>DESCRIPTIONS OF SITE AND ACCESS</w:t>
      </w:r>
    </w:p>
    <w:p w:rsidR="00B51472" w:rsidRPr="003D6813" w:rsidRDefault="00B51472" w:rsidP="00CE6209">
      <w:pPr>
        <w:pStyle w:val="Para3-Civ"/>
      </w:pPr>
      <w:r w:rsidRPr="003D6813">
        <w:t>An A4 size locality plan as Annexure A to the Project Specification must be included.</w:t>
      </w:r>
    </w:p>
    <w:p w:rsidR="00B51472" w:rsidRDefault="00B51472" w:rsidP="00B51472">
      <w:pPr>
        <w:pStyle w:val="List"/>
        <w:rPr>
          <w:lang w:eastAsia="en-ZA"/>
        </w:rPr>
      </w:pPr>
      <w:r>
        <w:rPr>
          <w:lang w:eastAsia="en-ZA"/>
        </w:rPr>
        <w:t>NATURE AND CONDITION OF EXISTING MATERIALS AND EQUIPMENT</w:t>
      </w:r>
    </w:p>
    <w:p w:rsidR="00B51472" w:rsidRDefault="00B51472" w:rsidP="00B51472">
      <w:pPr>
        <w:pStyle w:val="List"/>
        <w:rPr>
          <w:lang w:eastAsia="en-ZA"/>
        </w:rPr>
      </w:pPr>
      <w:r>
        <w:rPr>
          <w:lang w:eastAsia="en-ZA"/>
        </w:rPr>
        <w:t>DETAILS OF CONTRACT</w:t>
      </w:r>
    </w:p>
    <w:p w:rsidR="00B51472" w:rsidRPr="00CE6209" w:rsidRDefault="00B51472" w:rsidP="00CE6209">
      <w:pPr>
        <w:pStyle w:val="List"/>
      </w:pPr>
      <w:r w:rsidRPr="00CE6209">
        <w:t>CONSTRUCTION PROGRAMME</w:t>
      </w:r>
    </w:p>
    <w:p w:rsidR="00B51472" w:rsidRPr="003D6813" w:rsidRDefault="00B51472" w:rsidP="00CE6209">
      <w:pPr>
        <w:pStyle w:val="Para3-Civ"/>
      </w:pPr>
      <w:r w:rsidRPr="003D6813">
        <w:t>When compiling his construction programme, the Contractor shall take into account the time for completion of all work of each installation as amended in Part 1 of the Contract Data.</w:t>
      </w:r>
    </w:p>
    <w:p w:rsidR="00B51472" w:rsidRDefault="00B51472" w:rsidP="00B51472">
      <w:pPr>
        <w:pStyle w:val="List"/>
        <w:rPr>
          <w:lang w:eastAsia="en-ZA"/>
        </w:rPr>
      </w:pPr>
      <w:r>
        <w:rPr>
          <w:lang w:eastAsia="en-ZA"/>
        </w:rPr>
        <w:t>SITE FACILITIES AVAILABLE</w:t>
      </w:r>
    </w:p>
    <w:p w:rsidR="00B51472" w:rsidRDefault="00B51472" w:rsidP="00440A53">
      <w:pPr>
        <w:pStyle w:val="List2"/>
        <w:rPr>
          <w:lang w:eastAsia="en-ZA"/>
        </w:rPr>
      </w:pPr>
      <w:r>
        <w:rPr>
          <w:lang w:eastAsia="en-ZA"/>
        </w:rPr>
        <w:t>CAMP</w:t>
      </w:r>
      <w:r w:rsidR="0084519B">
        <w:rPr>
          <w:lang w:eastAsia="en-ZA"/>
        </w:rPr>
        <w:t xml:space="preserve"> </w:t>
      </w:r>
      <w:r>
        <w:rPr>
          <w:lang w:eastAsia="en-ZA"/>
        </w:rPr>
        <w:t>SITE AND STOREROOM</w:t>
      </w:r>
    </w:p>
    <w:p w:rsidR="00B51472" w:rsidRPr="00440A53" w:rsidRDefault="00B51472" w:rsidP="00440A53">
      <w:pPr>
        <w:pStyle w:val="List2"/>
      </w:pPr>
      <w:r w:rsidRPr="00440A53">
        <w:t>WATER, ELECTRICITY AND SEWERAGE</w:t>
      </w:r>
    </w:p>
    <w:p w:rsidR="00B51472" w:rsidRDefault="00B51472" w:rsidP="00954A6E">
      <w:pPr>
        <w:pStyle w:val="List3"/>
        <w:rPr>
          <w:lang w:eastAsia="en-ZA"/>
        </w:rPr>
      </w:pPr>
      <w:r>
        <w:rPr>
          <w:lang w:eastAsia="en-ZA"/>
        </w:rPr>
        <w:t>Source of Water Supply</w:t>
      </w:r>
    </w:p>
    <w:p w:rsidR="00B51472" w:rsidRDefault="00B51472" w:rsidP="00440A53">
      <w:pPr>
        <w:pStyle w:val="Para4-Civ"/>
        <w:rPr>
          <w:lang w:eastAsia="en-ZA"/>
        </w:rPr>
      </w:pPr>
      <w:r>
        <w:rPr>
          <w:lang w:eastAsia="en-ZA"/>
        </w:rPr>
        <w:t>Water that the Contractor may use at his own discretion is available on site.  The Contractor must make the temporary connection and install a meter at his own expense at a point approved by the Engineer.  The connection shall be watertight.  Water will not be charged for, but consumption will be monitored in order to prevent wastage.</w:t>
      </w:r>
    </w:p>
    <w:p w:rsidR="00CE6209" w:rsidRDefault="00CE6209" w:rsidP="00440A53">
      <w:pPr>
        <w:pStyle w:val="Para4-Civ"/>
        <w:rPr>
          <w:lang w:eastAsia="en-ZA"/>
        </w:rPr>
        <w:sectPr w:rsidR="00CE6209" w:rsidSect="00471FCD">
          <w:headerReference w:type="default" r:id="rId41"/>
          <w:footerReference w:type="default" r:id="rId42"/>
          <w:pgSz w:w="11906" w:h="16838" w:code="9"/>
          <w:pgMar w:top="1134" w:right="964" w:bottom="964" w:left="1134" w:header="794" w:footer="510" w:gutter="0"/>
          <w:cols w:space="708"/>
          <w:docGrid w:linePitch="360"/>
        </w:sectPr>
      </w:pPr>
    </w:p>
    <w:p w:rsidR="00B51472" w:rsidRDefault="00B51472" w:rsidP="00440A53">
      <w:pPr>
        <w:pStyle w:val="Para4-Civ"/>
        <w:rPr>
          <w:lang w:eastAsia="en-ZA"/>
        </w:rPr>
      </w:pPr>
      <w:r>
        <w:rPr>
          <w:lang w:eastAsia="en-ZA"/>
        </w:rPr>
        <w:lastRenderedPageBreak/>
        <w:t xml:space="preserve">Where the site </w:t>
      </w:r>
      <w:r w:rsidR="00CB3DAF">
        <w:rPr>
          <w:lang w:eastAsia="en-ZA"/>
        </w:rPr>
        <w:t>is located on dolomite, the Con</w:t>
      </w:r>
      <w:r w:rsidR="00E20A5B">
        <w:rPr>
          <w:lang w:eastAsia="en-ZA"/>
        </w:rPr>
        <w:t>t</w:t>
      </w:r>
      <w:r>
        <w:rPr>
          <w:lang w:eastAsia="en-ZA"/>
        </w:rPr>
        <w:t>ractor shall take the necessary precautions to safeguard the use/abuse of water.  If the Engineer is of opinion that the Contractor is negligent or abusing the service in such a way that the continual use of the service compromises the integrity of the underlying dolomite, the service may be discontinued.  The Contractor will make his own arrangement for water in such cases.</w:t>
      </w:r>
    </w:p>
    <w:p w:rsidR="00B51472" w:rsidRDefault="00B51472" w:rsidP="00440A53">
      <w:pPr>
        <w:pStyle w:val="Para4-Civ"/>
        <w:rPr>
          <w:lang w:eastAsia="en-ZA"/>
        </w:rPr>
      </w:pPr>
      <w:r>
        <w:rPr>
          <w:lang w:eastAsia="en-ZA"/>
        </w:rPr>
        <w:t>The Department does not guarantee the sufficiency or continuity of the supply and no claims will be considered in this regard.</w:t>
      </w:r>
    </w:p>
    <w:p w:rsidR="00B51472" w:rsidRDefault="00B51472" w:rsidP="00440A53">
      <w:pPr>
        <w:pStyle w:val="Para4-Civ"/>
        <w:rPr>
          <w:lang w:eastAsia="en-ZA"/>
        </w:rPr>
      </w:pPr>
      <w:r>
        <w:rPr>
          <w:lang w:eastAsia="en-ZA"/>
        </w:rPr>
        <w:t>The Contractor will be held responsible for any wastage of water due to negligence.</w:t>
      </w:r>
    </w:p>
    <w:p w:rsidR="00B51472" w:rsidRDefault="00B51472" w:rsidP="00440A53">
      <w:pPr>
        <w:pStyle w:val="List3"/>
        <w:rPr>
          <w:lang w:eastAsia="en-ZA"/>
        </w:rPr>
      </w:pPr>
      <w:r>
        <w:rPr>
          <w:lang w:eastAsia="en-ZA"/>
        </w:rPr>
        <w:t>Source of Power Supply</w:t>
      </w:r>
    </w:p>
    <w:p w:rsidR="00B51472" w:rsidRDefault="00B51472" w:rsidP="00440A53">
      <w:pPr>
        <w:pStyle w:val="Para4-Civ"/>
        <w:rPr>
          <w:lang w:eastAsia="en-ZA"/>
        </w:rPr>
      </w:pPr>
      <w:r>
        <w:rPr>
          <w:lang w:eastAsia="en-ZA"/>
        </w:rPr>
        <w:t>If Single/3 Phase electric power is available on site, the Contractor may use it at his own discretion.  The Contractor must make the temporary connection and install a meter at his own expense at a point approved by the Engineer.  Power will be charged for at a tariff to be determined by the Regional Manager of the Department.</w:t>
      </w:r>
    </w:p>
    <w:p w:rsidR="00B51472" w:rsidRDefault="00B51472" w:rsidP="00440A53">
      <w:pPr>
        <w:pStyle w:val="Para4-Civ"/>
        <w:rPr>
          <w:lang w:eastAsia="en-ZA"/>
        </w:rPr>
      </w:pPr>
      <w:r>
        <w:rPr>
          <w:lang w:eastAsia="en-ZA"/>
        </w:rPr>
        <w:t>The Department does not guarantee the sufficiency or continuity of the electrical supply and if the supply should fail or be insufficient, the Contractor shall make his own arrangements.  The Department will not be liable for any claims in this respect.</w:t>
      </w:r>
    </w:p>
    <w:p w:rsidR="00B51472" w:rsidRDefault="00B51472" w:rsidP="00440A53">
      <w:pPr>
        <w:pStyle w:val="List3"/>
        <w:rPr>
          <w:lang w:eastAsia="en-ZA"/>
        </w:rPr>
      </w:pPr>
      <w:r>
        <w:rPr>
          <w:lang w:eastAsia="en-ZA"/>
        </w:rPr>
        <w:t>Sewerage connection</w:t>
      </w:r>
    </w:p>
    <w:p w:rsidR="00B51472" w:rsidRDefault="00B51472" w:rsidP="00440A53">
      <w:pPr>
        <w:pStyle w:val="Para4-Civ"/>
        <w:rPr>
          <w:lang w:eastAsia="en-ZA"/>
        </w:rPr>
      </w:pPr>
      <w:r>
        <w:rPr>
          <w:lang w:eastAsia="en-ZA"/>
        </w:rPr>
        <w:t>The contractor shall ensure that hygienic safe and easily accessible toilet facilities are available.</w:t>
      </w:r>
    </w:p>
    <w:p w:rsidR="00B51472" w:rsidRDefault="00B51472" w:rsidP="00440A53">
      <w:pPr>
        <w:pStyle w:val="Para4-Civ"/>
        <w:rPr>
          <w:lang w:eastAsia="en-ZA"/>
        </w:rPr>
      </w:pPr>
      <w:r>
        <w:rPr>
          <w:lang w:eastAsia="en-ZA"/>
        </w:rPr>
        <w:t>If a sewerage connection is not available on site, chemical toilets shall be used.</w:t>
      </w:r>
    </w:p>
    <w:p w:rsidR="00B51472" w:rsidRPr="008D6717" w:rsidRDefault="00B51472" w:rsidP="00440A53">
      <w:pPr>
        <w:pStyle w:val="Para4-Civ"/>
        <w:rPr>
          <w:i/>
          <w:lang w:eastAsia="en-ZA"/>
        </w:rPr>
      </w:pPr>
      <w:r w:rsidRPr="00CB3DAF">
        <w:rPr>
          <w:b/>
          <w:i/>
          <w:lang w:eastAsia="en-ZA"/>
        </w:rPr>
        <w:t>NOTE:</w:t>
      </w:r>
      <w:r w:rsidRPr="00CB3DAF">
        <w:rPr>
          <w:b/>
          <w:i/>
          <w:lang w:eastAsia="en-ZA"/>
        </w:rPr>
        <w:tab/>
      </w:r>
      <w:r w:rsidR="00CB3DAF">
        <w:rPr>
          <w:b/>
          <w:i/>
          <w:lang w:eastAsia="en-ZA"/>
        </w:rPr>
        <w:t xml:space="preserve">  </w:t>
      </w:r>
      <w:r w:rsidRPr="008D6717">
        <w:rPr>
          <w:i/>
          <w:lang w:eastAsia="en-ZA"/>
        </w:rPr>
        <w:t>The Employer shall not be held responsible for any losses or inconvenience due to a disruption in the supply of water and/or electricity.</w:t>
      </w:r>
    </w:p>
    <w:p w:rsidR="00B51472" w:rsidRDefault="00B51472" w:rsidP="00440A53">
      <w:pPr>
        <w:pStyle w:val="List2"/>
        <w:rPr>
          <w:lang w:eastAsia="en-ZA"/>
        </w:rPr>
      </w:pPr>
      <w:r>
        <w:rPr>
          <w:lang w:eastAsia="en-ZA"/>
        </w:rPr>
        <w:t>PARKING FACILITIES</w:t>
      </w:r>
    </w:p>
    <w:p w:rsidR="00B51472" w:rsidRPr="00440A53" w:rsidRDefault="00B51472" w:rsidP="00954A6E">
      <w:pPr>
        <w:pStyle w:val="Para4-Civ"/>
      </w:pPr>
      <w:r w:rsidRPr="00440A53">
        <w:t>Parking facilities are available on the Site.</w:t>
      </w:r>
    </w:p>
    <w:p w:rsidR="00B51472" w:rsidRDefault="00B51472" w:rsidP="00D974D8">
      <w:pPr>
        <w:pStyle w:val="List"/>
        <w:rPr>
          <w:lang w:eastAsia="en-ZA"/>
        </w:rPr>
      </w:pPr>
      <w:r>
        <w:rPr>
          <w:lang w:eastAsia="en-ZA"/>
        </w:rPr>
        <w:t>SITE FACILITIES REQUIRED FOR THE ENGINEER</w:t>
      </w:r>
    </w:p>
    <w:p w:rsidR="00B51472" w:rsidRDefault="00CE6209" w:rsidP="00D974D8">
      <w:pPr>
        <w:pStyle w:val="List2"/>
        <w:rPr>
          <w:lang w:eastAsia="en-ZA"/>
        </w:rPr>
      </w:pPr>
      <w:r>
        <w:rPr>
          <w:lang w:eastAsia="en-ZA"/>
        </w:rPr>
        <w:t>G</w:t>
      </w:r>
      <w:r w:rsidR="00B51472">
        <w:rPr>
          <w:lang w:eastAsia="en-ZA"/>
        </w:rPr>
        <w:t>ENERAL</w:t>
      </w:r>
    </w:p>
    <w:p w:rsidR="00B51472" w:rsidRDefault="004505C7" w:rsidP="00D974D8">
      <w:pPr>
        <w:pStyle w:val="List2"/>
        <w:rPr>
          <w:lang w:eastAsia="en-ZA"/>
        </w:rPr>
      </w:pPr>
      <w:r>
        <w:rPr>
          <w:lang w:eastAsia="en-ZA"/>
        </w:rPr>
        <w:t>C</w:t>
      </w:r>
      <w:r w:rsidR="00B51472">
        <w:rPr>
          <w:lang w:eastAsia="en-ZA"/>
        </w:rPr>
        <w:t>ONTRACT NAME BOARDS</w:t>
      </w:r>
    </w:p>
    <w:p w:rsidR="00B51472" w:rsidRDefault="00B51472" w:rsidP="00D974D8">
      <w:pPr>
        <w:pStyle w:val="List2"/>
        <w:rPr>
          <w:lang w:eastAsia="en-ZA"/>
        </w:rPr>
      </w:pPr>
      <w:r>
        <w:rPr>
          <w:lang w:eastAsia="en-ZA"/>
        </w:rPr>
        <w:t>MOBILE PHONES</w:t>
      </w:r>
    </w:p>
    <w:p w:rsidR="00B51472" w:rsidRDefault="00B51472" w:rsidP="00D974D8">
      <w:pPr>
        <w:pStyle w:val="List2"/>
        <w:rPr>
          <w:lang w:eastAsia="en-ZA"/>
        </w:rPr>
      </w:pPr>
      <w:r>
        <w:rPr>
          <w:lang w:eastAsia="en-ZA"/>
        </w:rPr>
        <w:t>ACCOMMODATION FOR ENGINEER'S REPRESENTATIVE</w:t>
      </w:r>
    </w:p>
    <w:p w:rsidR="00B51472" w:rsidRDefault="00B51472" w:rsidP="00D974D8">
      <w:pPr>
        <w:pStyle w:val="List2"/>
        <w:rPr>
          <w:lang w:eastAsia="en-ZA"/>
        </w:rPr>
      </w:pPr>
      <w:r>
        <w:rPr>
          <w:lang w:eastAsia="en-ZA"/>
        </w:rPr>
        <w:t>CALL CENTRE</w:t>
      </w:r>
    </w:p>
    <w:p w:rsidR="00B51472" w:rsidRDefault="00B51472" w:rsidP="00D974D8">
      <w:pPr>
        <w:pStyle w:val="List"/>
        <w:rPr>
          <w:lang w:eastAsia="en-ZA"/>
        </w:rPr>
      </w:pPr>
      <w:r>
        <w:rPr>
          <w:lang w:eastAsia="en-ZA"/>
        </w:rPr>
        <w:t>FEATURES REQUIRING SPECIAL ATTENTION</w:t>
      </w:r>
    </w:p>
    <w:p w:rsidR="00B51472" w:rsidRDefault="00B51472" w:rsidP="008570B8">
      <w:pPr>
        <w:pStyle w:val="List2"/>
        <w:rPr>
          <w:lang w:eastAsia="en-ZA"/>
        </w:rPr>
      </w:pPr>
      <w:r>
        <w:rPr>
          <w:lang w:eastAsia="en-ZA"/>
        </w:rPr>
        <w:t>INSTALLATIONS AT FACILITIES</w:t>
      </w:r>
    </w:p>
    <w:p w:rsidR="00B51472" w:rsidRDefault="00B51472" w:rsidP="00954A6E">
      <w:pPr>
        <w:pStyle w:val="Para4-Civ"/>
        <w:rPr>
          <w:lang w:eastAsia="en-ZA"/>
        </w:rPr>
      </w:pPr>
      <w:r>
        <w:rPr>
          <w:lang w:eastAsia="en-ZA"/>
        </w:rPr>
        <w:t>The installations at all facilities shall be carefully checked for damage and all damages shall be listed and discussed with the Engineer before commencement of repair and maintenance work.  The Contractor shall present copies of all correspondence in this regard for discussion at the following site meeting.</w:t>
      </w:r>
    </w:p>
    <w:p w:rsidR="00085DD2" w:rsidRDefault="00085DD2" w:rsidP="008570B8">
      <w:pPr>
        <w:pStyle w:val="List2"/>
        <w:rPr>
          <w:lang w:eastAsia="en-ZA"/>
        </w:rPr>
        <w:sectPr w:rsidR="00085DD2" w:rsidSect="00751BA2">
          <w:headerReference w:type="default" r:id="rId43"/>
          <w:pgSz w:w="11906" w:h="16838" w:code="9"/>
          <w:pgMar w:top="1134" w:right="964" w:bottom="964" w:left="1134" w:header="794" w:footer="510" w:gutter="0"/>
          <w:cols w:space="708"/>
          <w:docGrid w:linePitch="360"/>
        </w:sectPr>
      </w:pPr>
    </w:p>
    <w:p w:rsidR="00B51472" w:rsidRDefault="00B51472" w:rsidP="008570B8">
      <w:pPr>
        <w:pStyle w:val="List2"/>
        <w:rPr>
          <w:lang w:eastAsia="en-ZA"/>
        </w:rPr>
      </w:pPr>
      <w:r>
        <w:rPr>
          <w:lang w:eastAsia="en-ZA"/>
        </w:rPr>
        <w:lastRenderedPageBreak/>
        <w:t>SECURITY</w:t>
      </w:r>
    </w:p>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9"/>
        <w:gridCol w:w="7540"/>
      </w:tblGrid>
      <w:tr w:rsidR="008D6717" w:rsidTr="00F351EB">
        <w:tc>
          <w:tcPr>
            <w:tcW w:w="709" w:type="dxa"/>
          </w:tcPr>
          <w:p w:rsidR="008D6717" w:rsidRDefault="008D6717" w:rsidP="00F351EB">
            <w:pPr>
              <w:pStyle w:val="Table-sub-headingsfornormaltext11pt"/>
              <w:jc w:val="left"/>
            </w:pPr>
            <w:r>
              <w:t>(a)</w:t>
            </w:r>
          </w:p>
        </w:tc>
        <w:tc>
          <w:tcPr>
            <w:tcW w:w="7540" w:type="dxa"/>
          </w:tcPr>
          <w:p w:rsidR="008D6717" w:rsidRPr="008D6717" w:rsidRDefault="008D6717" w:rsidP="00E46635">
            <w:pPr>
              <w:pStyle w:val="Table-sub-headingsfornormaltext11pt"/>
              <w:rPr>
                <w:u w:val="single"/>
              </w:rPr>
            </w:pPr>
            <w:r w:rsidRPr="008D6717">
              <w:rPr>
                <w:u w:val="single"/>
              </w:rPr>
              <w:t>Restrictions on movement and limited access</w:t>
            </w:r>
          </w:p>
        </w:tc>
      </w:tr>
      <w:tr w:rsidR="008D6717" w:rsidTr="00F351EB">
        <w:tc>
          <w:tcPr>
            <w:tcW w:w="709" w:type="dxa"/>
          </w:tcPr>
          <w:p w:rsidR="008D6717" w:rsidRDefault="008D6717" w:rsidP="00F351EB">
            <w:pPr>
              <w:pStyle w:val="Table-fornormaltext11pt"/>
              <w:jc w:val="left"/>
            </w:pPr>
          </w:p>
        </w:tc>
        <w:tc>
          <w:tcPr>
            <w:tcW w:w="7540" w:type="dxa"/>
          </w:tcPr>
          <w:p w:rsidR="008D6717" w:rsidRDefault="008D6717" w:rsidP="008D6717">
            <w:pPr>
              <w:pStyle w:val="Table-fornormaltext11pt"/>
            </w:pPr>
            <w:r>
              <w:t>The Contractor's personnel, vehicles and equipment will be restricted to areas of construction only.  The Contractor shall comply with any requirements that the Engineer and User Department may have in this regard and shall take note that access to some areas may be limited for security reasons.</w:t>
            </w:r>
          </w:p>
        </w:tc>
      </w:tr>
      <w:tr w:rsidR="008D6717" w:rsidTr="00F351EB">
        <w:tc>
          <w:tcPr>
            <w:tcW w:w="709" w:type="dxa"/>
          </w:tcPr>
          <w:p w:rsidR="008D6717" w:rsidRDefault="008D6717" w:rsidP="00F351EB">
            <w:pPr>
              <w:pStyle w:val="Table-sub-headingsfornormaltext11pt"/>
              <w:jc w:val="left"/>
            </w:pPr>
            <w:r>
              <w:t>(b)</w:t>
            </w:r>
          </w:p>
        </w:tc>
        <w:tc>
          <w:tcPr>
            <w:tcW w:w="7540" w:type="dxa"/>
          </w:tcPr>
          <w:p w:rsidR="008D6717" w:rsidRPr="008D6717" w:rsidRDefault="008D6717" w:rsidP="00E46635">
            <w:pPr>
              <w:pStyle w:val="Table-sub-headingsfornormaltext11pt"/>
              <w:rPr>
                <w:u w:val="single"/>
              </w:rPr>
            </w:pPr>
            <w:r w:rsidRPr="008D6717">
              <w:rPr>
                <w:u w:val="single"/>
              </w:rPr>
              <w:t>Prohibition on taking of photographs</w:t>
            </w:r>
          </w:p>
        </w:tc>
      </w:tr>
      <w:tr w:rsidR="008D6717" w:rsidTr="00F351EB">
        <w:tc>
          <w:tcPr>
            <w:tcW w:w="709" w:type="dxa"/>
          </w:tcPr>
          <w:p w:rsidR="008D6717" w:rsidRDefault="008D6717" w:rsidP="00F351EB">
            <w:pPr>
              <w:pStyle w:val="Table-fornormaltext11pt"/>
              <w:jc w:val="left"/>
            </w:pPr>
          </w:p>
        </w:tc>
        <w:tc>
          <w:tcPr>
            <w:tcW w:w="7540" w:type="dxa"/>
          </w:tcPr>
          <w:p w:rsidR="008D6717" w:rsidRDefault="008D6717" w:rsidP="008D6717">
            <w:pPr>
              <w:pStyle w:val="Table-fornormaltext11pt"/>
            </w:pPr>
            <w:r>
              <w:t>The Contractor's attention is drawn to the Defence Act, 1957 (Act No 44 of 1957) and the Correctional Services Act, 1998 (Act No. 111 of 1998) which clearly state that the taking of photographs is prohibited and that even the possession of a camera on Site is an offence.  Permission to take photographs of damaged equipment may be arranged by the Engineer.</w:t>
            </w:r>
          </w:p>
        </w:tc>
      </w:tr>
      <w:tr w:rsidR="008D6717" w:rsidTr="00F351EB">
        <w:tc>
          <w:tcPr>
            <w:tcW w:w="709" w:type="dxa"/>
          </w:tcPr>
          <w:p w:rsidR="008D6717" w:rsidRDefault="008D6717" w:rsidP="00F351EB">
            <w:pPr>
              <w:pStyle w:val="Table-sub-headingsfornormaltext11pt"/>
              <w:jc w:val="left"/>
            </w:pPr>
            <w:r>
              <w:t>(c)</w:t>
            </w:r>
          </w:p>
        </w:tc>
        <w:tc>
          <w:tcPr>
            <w:tcW w:w="7540" w:type="dxa"/>
          </w:tcPr>
          <w:p w:rsidR="008D6717" w:rsidRPr="008D6717" w:rsidRDefault="008D6717" w:rsidP="00E46635">
            <w:pPr>
              <w:pStyle w:val="Table-sub-headingsfornormaltext11pt"/>
              <w:rPr>
                <w:u w:val="single"/>
              </w:rPr>
            </w:pPr>
            <w:r>
              <w:rPr>
                <w:u w:val="single"/>
              </w:rPr>
              <w:t>Security check on personnel</w:t>
            </w:r>
          </w:p>
        </w:tc>
      </w:tr>
      <w:tr w:rsidR="008D6717" w:rsidTr="00F351EB">
        <w:tc>
          <w:tcPr>
            <w:tcW w:w="709" w:type="dxa"/>
          </w:tcPr>
          <w:p w:rsidR="008D6717" w:rsidRDefault="008D6717" w:rsidP="00F351EB">
            <w:pPr>
              <w:pStyle w:val="Table-fornormaltext11pt"/>
              <w:jc w:val="left"/>
            </w:pPr>
          </w:p>
        </w:tc>
        <w:tc>
          <w:tcPr>
            <w:tcW w:w="7540" w:type="dxa"/>
          </w:tcPr>
          <w:p w:rsidR="008D6717" w:rsidRDefault="008D6717" w:rsidP="008D6717">
            <w:pPr>
              <w:pStyle w:val="Table-fornormaltext11pt"/>
            </w:pPr>
            <w:r>
              <w:t>The Employer may ask the Contractor to have his personnel or a certain number of them security-classified, if required by any competent authority.</w:t>
            </w:r>
          </w:p>
          <w:p w:rsidR="008D6717" w:rsidRPr="008D6717" w:rsidRDefault="008D6717" w:rsidP="008D6717">
            <w:pPr>
              <w:pStyle w:val="Table-fornormaltext11pt"/>
            </w:pPr>
            <w:r>
              <w:t>In the event of the Employer or any competent authority requiring the removal of a person/persons from the site for security reasons, the Contractor shall do so forthwith and the Contractor shall thereafter ensure that such person/persons are denied access to the site and/or to any documents or information relating to the work.  In such circumstances, the Contractor shall indemnify the Employer and the Engineer and will discharge the Employer and the Engineer from any claims whatsoever.</w:t>
            </w:r>
          </w:p>
        </w:tc>
      </w:tr>
      <w:tr w:rsidR="008D6717" w:rsidTr="00F351EB">
        <w:tc>
          <w:tcPr>
            <w:tcW w:w="709" w:type="dxa"/>
          </w:tcPr>
          <w:p w:rsidR="008D6717" w:rsidRDefault="008D6717" w:rsidP="00F351EB">
            <w:pPr>
              <w:pStyle w:val="Table-sub-headingsfornormaltext11pt"/>
              <w:jc w:val="left"/>
            </w:pPr>
            <w:r>
              <w:t>(d)</w:t>
            </w:r>
          </w:p>
        </w:tc>
        <w:tc>
          <w:tcPr>
            <w:tcW w:w="7540" w:type="dxa"/>
          </w:tcPr>
          <w:p w:rsidR="008D6717" w:rsidRPr="008D6717" w:rsidRDefault="008D6717" w:rsidP="00E46635">
            <w:pPr>
              <w:pStyle w:val="Table-sub-headingsfornormaltext11pt"/>
              <w:rPr>
                <w:u w:val="single"/>
              </w:rPr>
            </w:pPr>
            <w:r w:rsidRPr="008D6717">
              <w:rPr>
                <w:u w:val="single"/>
              </w:rPr>
              <w:t>Access cards to security areas</w:t>
            </w:r>
          </w:p>
        </w:tc>
      </w:tr>
      <w:tr w:rsidR="008D6717" w:rsidTr="00F351EB">
        <w:tc>
          <w:tcPr>
            <w:tcW w:w="709" w:type="dxa"/>
          </w:tcPr>
          <w:p w:rsidR="008D6717" w:rsidRDefault="008D6717" w:rsidP="00F351EB">
            <w:pPr>
              <w:pStyle w:val="Table-fornormaltext11pt"/>
              <w:jc w:val="left"/>
            </w:pPr>
          </w:p>
        </w:tc>
        <w:tc>
          <w:tcPr>
            <w:tcW w:w="7540" w:type="dxa"/>
          </w:tcPr>
          <w:p w:rsidR="008D6717" w:rsidRDefault="008D6717" w:rsidP="008D6717">
            <w:pPr>
              <w:pStyle w:val="Table-fornormaltext11pt"/>
            </w:pPr>
            <w:r>
              <w:t>All personnel are subject to access control measures.  The Contractor shall supply access cards (laminated cards containing colour photograph, name, surname, ID number, etc) for his security-cleared personnel and employees who work within such an area.  The Contractor must comply with any regulations or instructions issued by the Department of Correctional Services or SA Police services from time to time, concerning the safety of persons and property.</w:t>
            </w:r>
          </w:p>
        </w:tc>
      </w:tr>
    </w:tbl>
    <w:p w:rsidR="00B51472" w:rsidRDefault="00B51472" w:rsidP="00DB222A">
      <w:pPr>
        <w:pStyle w:val="List2"/>
        <w:rPr>
          <w:lang w:eastAsia="en-ZA"/>
        </w:rPr>
      </w:pPr>
      <w:r>
        <w:rPr>
          <w:lang w:eastAsia="en-ZA"/>
        </w:rPr>
        <w:t>SITE TO BE KEPT CLEAN</w:t>
      </w:r>
    </w:p>
    <w:p w:rsidR="00B51472" w:rsidRDefault="00B51472" w:rsidP="004B50BC">
      <w:pPr>
        <w:pStyle w:val="Para4-Civ"/>
        <w:rPr>
          <w:lang w:eastAsia="en-ZA"/>
        </w:rPr>
      </w:pPr>
      <w:r>
        <w:rPr>
          <w:lang w:eastAsia="en-ZA"/>
        </w:rPr>
        <w:t>During the progress of the work and upon completion thereof, the site of the Works shall be kept and left in a clean and orderly condition.  The Contractor shall store materials and equipment for which he is responsible in an orderly manner, and shall keep the site free from debris and obstructions.</w:t>
      </w:r>
    </w:p>
    <w:p w:rsidR="00B51472" w:rsidRDefault="00B51472" w:rsidP="004B50BC">
      <w:pPr>
        <w:pStyle w:val="Para4-Civ"/>
        <w:rPr>
          <w:lang w:eastAsia="en-ZA"/>
        </w:rPr>
      </w:pPr>
      <w:r>
        <w:rPr>
          <w:lang w:eastAsia="en-ZA"/>
        </w:rPr>
        <w:t>All redundant materials, rubbish and waste arising from the work must be removed from the site at the Contractor</w:t>
      </w:r>
      <w:r>
        <w:rPr>
          <w:rFonts w:hint="eastAsia"/>
          <w:lang w:eastAsia="en-ZA"/>
        </w:rPr>
        <w:t>’</w:t>
      </w:r>
      <w:r>
        <w:rPr>
          <w:lang w:eastAsia="en-ZA"/>
        </w:rPr>
        <w:t>s cost and the site and buildings left clean and tidy.</w:t>
      </w:r>
    </w:p>
    <w:p w:rsidR="00B51472" w:rsidRDefault="00B51472" w:rsidP="00DB222A">
      <w:pPr>
        <w:pStyle w:val="List2"/>
        <w:rPr>
          <w:lang w:eastAsia="en-ZA"/>
        </w:rPr>
      </w:pPr>
      <w:r>
        <w:rPr>
          <w:lang w:eastAsia="en-ZA"/>
        </w:rPr>
        <w:t>FACILITIES TO OTHER CONTRACTORS</w:t>
      </w:r>
    </w:p>
    <w:p w:rsidR="00B51472" w:rsidRDefault="00B51472" w:rsidP="004B50BC">
      <w:pPr>
        <w:pStyle w:val="Para4-Civ"/>
        <w:rPr>
          <w:lang w:eastAsia="en-ZA"/>
        </w:rPr>
      </w:pPr>
      <w:r>
        <w:rPr>
          <w:lang w:eastAsia="en-ZA"/>
        </w:rPr>
        <w:t>In addition to the requirements of Clause 18 of the General Conditions of Contract, the Contractor must make allowances for other Contractors on the site.  This may involve adapting his programme to accommodate the work of other contractors and ensuring access to their sites along prescribed routes over the site of this Contract.</w:t>
      </w:r>
    </w:p>
    <w:p w:rsidR="00B51472" w:rsidRDefault="00B51472" w:rsidP="00DB222A">
      <w:pPr>
        <w:pStyle w:val="List2"/>
        <w:rPr>
          <w:lang w:eastAsia="en-ZA"/>
        </w:rPr>
      </w:pPr>
      <w:r>
        <w:rPr>
          <w:lang w:eastAsia="en-ZA"/>
        </w:rPr>
        <w:lastRenderedPageBreak/>
        <w:t>SUBCONTRACTORS</w:t>
      </w:r>
    </w:p>
    <w:p w:rsidR="00B51472" w:rsidRDefault="00B51472" w:rsidP="004B50BC">
      <w:pPr>
        <w:pStyle w:val="Para4-Civ"/>
        <w:rPr>
          <w:lang w:eastAsia="en-ZA"/>
        </w:rPr>
      </w:pPr>
      <w:r w:rsidRPr="004B50BC">
        <w:t>In addition to the requirements of Clause 6 of the General Conditions of Contract as amended in Part 1 of the Contract Data, the Contractor shall be responsible for work carried out by subcontractors on his behalf.  The Engineer will not liaise directly with such</w:t>
      </w:r>
      <w:r>
        <w:rPr>
          <w:lang w:eastAsia="en-ZA"/>
        </w:rPr>
        <w:t xml:space="preserve"> subcontractors.  Problems related to payments, programming, workmanship, etc, shall be the responsibility of the Contractor and the subcontractor.  The Contractor will report payment to subcontractors to the Engineer.  Payment must be declared on a monthly basis.</w:t>
      </w:r>
    </w:p>
    <w:p w:rsidR="00B51472" w:rsidRDefault="00B51472" w:rsidP="00DB222A">
      <w:pPr>
        <w:pStyle w:val="List2"/>
        <w:rPr>
          <w:lang w:eastAsia="en-ZA"/>
        </w:rPr>
      </w:pPr>
      <w:r>
        <w:rPr>
          <w:lang w:eastAsia="en-ZA"/>
        </w:rPr>
        <w:t>SANS SPECIFICATIONS AND CODES OF PRACTICE</w:t>
      </w:r>
    </w:p>
    <w:p w:rsidR="00B51472" w:rsidRDefault="00B51472" w:rsidP="004B50BC">
      <w:pPr>
        <w:pStyle w:val="Para4-Civ"/>
        <w:rPr>
          <w:lang w:eastAsia="en-ZA"/>
        </w:rPr>
      </w:pPr>
      <w:r>
        <w:rPr>
          <w:lang w:eastAsia="en-ZA"/>
        </w:rPr>
        <w:t>In this document all reference to South African National Standards specifications and codes of practice, or any other standard specifications or codes of practice, including National Building Regulations, shall will deemed to be references to the latest issues of such specifications and codes.</w:t>
      </w:r>
    </w:p>
    <w:p w:rsidR="00B51472" w:rsidRDefault="00B51472" w:rsidP="00DB222A">
      <w:pPr>
        <w:pStyle w:val="List2"/>
        <w:rPr>
          <w:lang w:eastAsia="en-ZA"/>
        </w:rPr>
      </w:pPr>
      <w:r>
        <w:rPr>
          <w:lang w:eastAsia="en-ZA"/>
        </w:rPr>
        <w:t>MATERIALS</w:t>
      </w:r>
    </w:p>
    <w:p w:rsidR="00B51472" w:rsidRDefault="00B51472" w:rsidP="004B50BC">
      <w:pPr>
        <w:pStyle w:val="Para4-Civ"/>
        <w:rPr>
          <w:lang w:eastAsia="en-ZA"/>
        </w:rPr>
      </w:pPr>
      <w:r>
        <w:rPr>
          <w:lang w:eastAsia="en-ZA"/>
        </w:rPr>
        <w:t>The monthly payment for materials brought onto the site will only be applicable for repair work and not for maintenance work.</w:t>
      </w:r>
    </w:p>
    <w:p w:rsidR="00B51472" w:rsidRDefault="00B51472" w:rsidP="004B50BC">
      <w:pPr>
        <w:pStyle w:val="Para4-Civ"/>
        <w:rPr>
          <w:lang w:eastAsia="en-ZA"/>
        </w:rPr>
      </w:pPr>
      <w:r>
        <w:rPr>
          <w:lang w:eastAsia="en-ZA"/>
        </w:rPr>
        <w:t>Unless otherwise instructed in writing by the Engineer, all proprietary materials are to be used, mixed, applied, fixed, etc, strictly in accordance with the manufacturer's recommendations.</w:t>
      </w:r>
    </w:p>
    <w:p w:rsidR="00B51472" w:rsidRDefault="00B51472" w:rsidP="00DB222A">
      <w:pPr>
        <w:pStyle w:val="List2"/>
        <w:rPr>
          <w:lang w:eastAsia="en-ZA"/>
        </w:rPr>
      </w:pPr>
      <w:r>
        <w:rPr>
          <w:lang w:eastAsia="en-ZA"/>
        </w:rPr>
        <w:t>BORROW PITS</w:t>
      </w:r>
    </w:p>
    <w:p w:rsidR="00B51472" w:rsidRDefault="00B51472" w:rsidP="004B50BC">
      <w:pPr>
        <w:pStyle w:val="Para4-Civ"/>
        <w:rPr>
          <w:lang w:eastAsia="en-ZA"/>
        </w:rPr>
      </w:pPr>
      <w:r>
        <w:rPr>
          <w:lang w:eastAsia="en-ZA"/>
        </w:rPr>
        <w:t>There will be no designated borrow pits.  The Contractor shall utilise the material on Site or import material from commercial sources.</w:t>
      </w:r>
    </w:p>
    <w:p w:rsidR="00B51472" w:rsidRDefault="00B51472" w:rsidP="00DB222A">
      <w:pPr>
        <w:pStyle w:val="List2"/>
        <w:rPr>
          <w:lang w:eastAsia="en-ZA"/>
        </w:rPr>
      </w:pPr>
      <w:r>
        <w:rPr>
          <w:lang w:eastAsia="en-ZA"/>
        </w:rPr>
        <w:t>PROTECTION OF FURNITURE AND EQUIPMENT</w:t>
      </w:r>
    </w:p>
    <w:p w:rsidR="00B51472" w:rsidRDefault="00B51472" w:rsidP="004B50BC">
      <w:pPr>
        <w:pStyle w:val="Para4-Civ"/>
        <w:rPr>
          <w:lang w:eastAsia="en-ZA"/>
        </w:rPr>
      </w:pPr>
      <w:r>
        <w:rPr>
          <w:lang w:eastAsia="en-ZA"/>
        </w:rPr>
        <w:t>In the event where work is to be done inside buildings where there is furniture and other equipment involved, the Contractor will be responsible for moving the furniture and equipment in order to provide working space for his personnel.  The programme shall be drawn up in such a way as to keep the movement of furniture and equipment to the very minimum and the Contractor shall be solely responsible for any damage to furniture or equipment.</w:t>
      </w:r>
    </w:p>
    <w:p w:rsidR="00B51472" w:rsidRDefault="00B51472" w:rsidP="00DB222A">
      <w:pPr>
        <w:pStyle w:val="List2"/>
        <w:rPr>
          <w:lang w:eastAsia="en-ZA"/>
        </w:rPr>
      </w:pPr>
      <w:r>
        <w:rPr>
          <w:lang w:eastAsia="en-ZA"/>
        </w:rPr>
        <w:t>TESTING AND QUALITY CONTROL</w:t>
      </w:r>
    </w:p>
    <w:p w:rsidR="00B51472" w:rsidRDefault="00B51472" w:rsidP="004B50BC">
      <w:pPr>
        <w:pStyle w:val="Para4-Civ"/>
        <w:rPr>
          <w:lang w:eastAsia="en-ZA"/>
        </w:rPr>
      </w:pPr>
      <w:r>
        <w:rPr>
          <w:lang w:eastAsia="en-ZA"/>
        </w:rPr>
        <w:t>The Contractor shall engage the services of an approved independent laboratory or other institution as applicable for quality testing, in order to ensure that his work complies with the specifications.</w:t>
      </w:r>
    </w:p>
    <w:p w:rsidR="00B51472" w:rsidRPr="00CB3DAF" w:rsidRDefault="00B51472" w:rsidP="004B50BC">
      <w:pPr>
        <w:pStyle w:val="Para4-Civ"/>
        <w:rPr>
          <w:b/>
          <w:lang w:eastAsia="en-ZA"/>
        </w:rPr>
      </w:pPr>
      <w:r w:rsidRPr="00CB3DAF">
        <w:rPr>
          <w:b/>
          <w:lang w:eastAsia="en-ZA"/>
        </w:rPr>
        <w:t>No separate payment will be made for such testing, the cost will be deemed to be included in the Contractor's rates for the items of work that require testing in accordance with the Specifications.</w:t>
      </w:r>
    </w:p>
    <w:p w:rsidR="00B51472" w:rsidRDefault="00B51472" w:rsidP="004B50BC">
      <w:pPr>
        <w:pStyle w:val="Para4-Civ"/>
        <w:rPr>
          <w:lang w:eastAsia="en-ZA"/>
        </w:rPr>
      </w:pPr>
      <w:r>
        <w:rPr>
          <w:lang w:eastAsia="en-ZA"/>
        </w:rPr>
        <w:t>The onus to produce work that conforms to the requirements of the Specifications and Drawings regarding quality and accuracy of detail, rests upon the Contractor and he will, at his own expense, institute a quality-control system and provide experienced engineers, foremen, surveyors, materials technicians, other technicians and technical staff, together with all transport, instruments and equipment to ensure adequate supervision and positive control of the Works at all times.</w:t>
      </w:r>
    </w:p>
    <w:p w:rsidR="00B51472" w:rsidRDefault="00B51472" w:rsidP="004B50BC">
      <w:pPr>
        <w:pStyle w:val="Para4-Civ"/>
        <w:rPr>
          <w:lang w:eastAsia="en-ZA"/>
        </w:rPr>
      </w:pPr>
      <w:r>
        <w:rPr>
          <w:lang w:eastAsia="en-ZA"/>
        </w:rPr>
        <w:t xml:space="preserve">The cost of supervision and process control, including testing carried out by the Contractor, will be deemed to be included in the rates bid for the related items of work. </w:t>
      </w:r>
    </w:p>
    <w:p w:rsidR="00B51472" w:rsidRDefault="00B51472" w:rsidP="004B50BC">
      <w:pPr>
        <w:pStyle w:val="Para4-Civ"/>
        <w:rPr>
          <w:lang w:eastAsia="en-ZA"/>
        </w:rPr>
      </w:pPr>
      <w:r>
        <w:rPr>
          <w:lang w:eastAsia="en-ZA"/>
        </w:rPr>
        <w:lastRenderedPageBreak/>
        <w:t>The Contractor's attention is drawn to the provisions of the various Specifications regarding the minimum frequency of testing required.  The Contractor shall increase this frequency at his own discretion, to ensure adequate control where necessary.</w:t>
      </w:r>
    </w:p>
    <w:p w:rsidR="00B51472" w:rsidRDefault="00B51472" w:rsidP="004B50BC">
      <w:pPr>
        <w:pStyle w:val="Para4-Civ"/>
        <w:rPr>
          <w:lang w:eastAsia="en-ZA"/>
        </w:rPr>
      </w:pPr>
      <w:r>
        <w:rPr>
          <w:lang w:eastAsia="en-ZA"/>
        </w:rPr>
        <w:t>On completion and submission of every part of the work to the Engineer for examination, the Contractor shall furnish the Engineer with the results of the relevant tests to indicate compliance with the Specifications.</w:t>
      </w:r>
    </w:p>
    <w:p w:rsidR="00586A9D" w:rsidRDefault="004725C5" w:rsidP="004725C5">
      <w:pPr>
        <w:pStyle w:val="List"/>
      </w:pPr>
      <w:r>
        <w:t>C</w:t>
      </w:r>
      <w:r w:rsidR="00586A9D">
        <w:t>ERTIFICATES OF PAYMENT</w:t>
      </w:r>
    </w:p>
    <w:p w:rsidR="00586A9D" w:rsidRDefault="00586A9D" w:rsidP="00586A9D">
      <w:pPr>
        <w:pStyle w:val="Para3-Civ"/>
      </w:pPr>
      <w:r>
        <w:t>The statement to be submitted by the Contractor in terms of Clause 49 of the General Conditions of Contract shall be prepared in accordance with the standard payment certificate prescribed by the Engineer and shall comprise at least two</w:t>
      </w:r>
      <w:r w:rsidR="00203A27">
        <w:t xml:space="preserve"> (2)</w:t>
      </w:r>
      <w:r>
        <w:t xml:space="preserve"> sets of A4-size paper copies.</w:t>
      </w:r>
    </w:p>
    <w:p w:rsidR="00586A9D" w:rsidRDefault="00586A9D" w:rsidP="00586A9D">
      <w:pPr>
        <w:pStyle w:val="Para3-Civ"/>
      </w:pPr>
      <w:r>
        <w:t>All costs for the preparation and submission of the statements shall be borne by the Contractor.</w:t>
      </w:r>
    </w:p>
    <w:p w:rsidR="00586A9D" w:rsidRDefault="00586A9D" w:rsidP="004725C5">
      <w:pPr>
        <w:pStyle w:val="List"/>
      </w:pPr>
      <w:r>
        <w:t>CONSTRUCTION IN RESTRICTED AREAS</w:t>
      </w:r>
    </w:p>
    <w:p w:rsidR="00586A9D" w:rsidRDefault="00586A9D" w:rsidP="00586A9D">
      <w:pPr>
        <w:pStyle w:val="Para3-Civ"/>
      </w:pPr>
      <w:r>
        <w:t>Working space in certain areas may be restricted.  The construction method used in these restricted areas largely depends on the Contractor's Plant.  However, the Contractor must note that measurement and payment will be according to the specified cross-sections and dimensions irrespective of the method used, and that the rates and prices submitted will be deemed to include full compensation for difficulties encountered while working in restricted areas.  Neither extra payment nor any claim for payment due to these difficulties will be considered.</w:t>
      </w:r>
    </w:p>
    <w:p w:rsidR="00586A9D" w:rsidRDefault="00586A9D" w:rsidP="004725C5">
      <w:pPr>
        <w:pStyle w:val="List"/>
      </w:pPr>
      <w:r>
        <w:t>DRAWINGS</w:t>
      </w:r>
    </w:p>
    <w:p w:rsidR="00586A9D" w:rsidRDefault="00586A9D" w:rsidP="00586A9D">
      <w:pPr>
        <w:pStyle w:val="Para3-Civ"/>
      </w:pPr>
      <w:r>
        <w:t>The Contractor will, in terms of Clause 13 of the General Conditions of Contract, be provided free of charge with three (3) paper prints of each drawing issued to him.</w:t>
      </w:r>
    </w:p>
    <w:p w:rsidR="00586A9D" w:rsidRDefault="00586A9D" w:rsidP="00586A9D">
      <w:pPr>
        <w:pStyle w:val="Para3-Civ"/>
      </w:pPr>
      <w:r>
        <w:t xml:space="preserve">All information in the possession of the Contractor that is required by the engineer to complete the </w:t>
      </w:r>
      <w:r>
        <w:rPr>
          <w:rFonts w:hint="eastAsia"/>
        </w:rPr>
        <w:t>“</w:t>
      </w:r>
      <w:r>
        <w:t>as-built</w:t>
      </w:r>
      <w:r>
        <w:rPr>
          <w:rFonts w:hint="eastAsia"/>
        </w:rPr>
        <w:t>”</w:t>
      </w:r>
      <w:r>
        <w:t xml:space="preserve"> drawings must be submitted to the engineer before a Certificate of Completion will be issued.</w:t>
      </w:r>
    </w:p>
    <w:p w:rsidR="00586A9D" w:rsidRDefault="00586A9D" w:rsidP="00586A9D">
      <w:pPr>
        <w:pStyle w:val="Para3-Civ"/>
      </w:pPr>
      <w:r>
        <w:t>Only figured dimensions shall be used and drawings shall not be scaled unless required by the engineer.  The engineer wil</w:t>
      </w:r>
      <w:r w:rsidR="004725C5">
        <w:t>l</w:t>
      </w:r>
      <w:r>
        <w:t xml:space="preserve"> provide the dimensions that may have been omitted from the drawings.</w:t>
      </w:r>
    </w:p>
    <w:p w:rsidR="00296A47" w:rsidRDefault="00586A9D" w:rsidP="004725C5">
      <w:pPr>
        <w:pStyle w:val="List"/>
      </w:pPr>
      <w:r>
        <w:t>OPEN</w:t>
      </w:r>
    </w:p>
    <w:p w:rsidR="00B13389" w:rsidRDefault="00B13389" w:rsidP="00B13389">
      <w:pPr>
        <w:pStyle w:val="List"/>
      </w:pPr>
      <w:r>
        <w:t>LEGISLATION</w:t>
      </w:r>
    </w:p>
    <w:tbl>
      <w:tblPr>
        <w:tblStyle w:val="TableGrid"/>
        <w:tblW w:w="8930"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9"/>
        <w:gridCol w:w="8221"/>
      </w:tblGrid>
      <w:tr w:rsidR="00751BA2" w:rsidTr="00BD1FC1">
        <w:tc>
          <w:tcPr>
            <w:tcW w:w="709" w:type="dxa"/>
          </w:tcPr>
          <w:p w:rsidR="00751BA2" w:rsidRDefault="00751BA2" w:rsidP="00751BA2">
            <w:pPr>
              <w:pStyle w:val="Table-sub-headingsfornormaltext11pt"/>
              <w:ind w:left="-391" w:firstLine="442"/>
            </w:pPr>
            <w:r>
              <w:t>(a)</w:t>
            </w:r>
          </w:p>
        </w:tc>
        <w:tc>
          <w:tcPr>
            <w:tcW w:w="8221" w:type="dxa"/>
          </w:tcPr>
          <w:p w:rsidR="00751BA2" w:rsidRPr="008D6717" w:rsidRDefault="00751BA2" w:rsidP="000766BE">
            <w:pPr>
              <w:pStyle w:val="Table-sub-headingsfornormaltext11pt"/>
              <w:rPr>
                <w:u w:val="single"/>
              </w:rPr>
            </w:pPr>
            <w:r>
              <w:rPr>
                <w:u w:val="single"/>
              </w:rPr>
              <w:t>Changes in legislation</w:t>
            </w:r>
          </w:p>
        </w:tc>
      </w:tr>
      <w:tr w:rsidR="00751BA2" w:rsidTr="00BD1FC1">
        <w:tc>
          <w:tcPr>
            <w:tcW w:w="709" w:type="dxa"/>
          </w:tcPr>
          <w:p w:rsidR="00751BA2" w:rsidRDefault="00751BA2" w:rsidP="00751BA2">
            <w:pPr>
              <w:pStyle w:val="Table-fornormaltext11pt"/>
              <w:ind w:left="-391" w:firstLine="442"/>
            </w:pPr>
          </w:p>
        </w:tc>
        <w:tc>
          <w:tcPr>
            <w:tcW w:w="8221" w:type="dxa"/>
          </w:tcPr>
          <w:p w:rsidR="00751BA2" w:rsidRDefault="00751BA2" w:rsidP="00751BA2">
            <w:pPr>
              <w:pStyle w:val="Table-fornormaltext11pt"/>
            </w:pPr>
            <w:r>
              <w:t>In the General Conditions of Contract and in any other standard document forming part of this Contract to legislation, which has been amended or superseded by other legislation since the most recent publication of such standard document, any reference will be deemed to be a reference to the amended or replacement legislation.</w:t>
            </w:r>
          </w:p>
        </w:tc>
      </w:tr>
      <w:tr w:rsidR="00751BA2" w:rsidTr="00BD1FC1">
        <w:tc>
          <w:tcPr>
            <w:tcW w:w="709" w:type="dxa"/>
          </w:tcPr>
          <w:p w:rsidR="00751BA2" w:rsidRDefault="00751BA2" w:rsidP="00751BA2">
            <w:pPr>
              <w:pStyle w:val="Table-fornormaltext11pt"/>
              <w:ind w:left="-391" w:firstLine="442"/>
            </w:pPr>
          </w:p>
        </w:tc>
        <w:tc>
          <w:tcPr>
            <w:tcW w:w="8221" w:type="dxa"/>
          </w:tcPr>
          <w:p w:rsidR="00751BA2" w:rsidRDefault="00751BA2" w:rsidP="00751BA2">
            <w:pPr>
              <w:pStyle w:val="Table-fornormaltext11pt"/>
            </w:pPr>
            <w:r>
              <w:t xml:space="preserve">Such amended or replaced legislation shall be applicable during the contract period provided the amendment or replacement occurred more than </w:t>
            </w:r>
            <w:r w:rsidR="00203A27">
              <w:t>twenty eight (</w:t>
            </w:r>
            <w:r>
              <w:t>28</w:t>
            </w:r>
            <w:r w:rsidR="00203A27">
              <w:t>)</w:t>
            </w:r>
            <w:r>
              <w:t xml:space="preserve"> days before the closing date for bids in terms of Clause 46.4 of the General Conditions of Contract as amended in Part 1 of the contract Data.</w:t>
            </w:r>
          </w:p>
        </w:tc>
      </w:tr>
    </w:tbl>
    <w:p w:rsidR="00D105D2" w:rsidRDefault="00D105D2" w:rsidP="003D4D1F">
      <w:pPr>
        <w:pStyle w:val="Table-sub-headingsfornormaltext11pt"/>
        <w:sectPr w:rsidR="00D105D2" w:rsidSect="00751BA2">
          <w:pgSz w:w="11906" w:h="16838" w:code="9"/>
          <w:pgMar w:top="1134" w:right="964" w:bottom="964" w:left="1134" w:header="794" w:footer="510" w:gutter="0"/>
          <w:cols w:space="708"/>
          <w:docGrid w:linePitch="360"/>
        </w:sectPr>
      </w:pPr>
    </w:p>
    <w:tbl>
      <w:tblPr>
        <w:tblStyle w:val="TableGrid"/>
        <w:tblW w:w="8930"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9"/>
        <w:gridCol w:w="8221"/>
      </w:tblGrid>
      <w:tr w:rsidR="00751BA2" w:rsidTr="00BD1FC1">
        <w:tc>
          <w:tcPr>
            <w:tcW w:w="709" w:type="dxa"/>
          </w:tcPr>
          <w:p w:rsidR="00751BA2" w:rsidRDefault="00751BA2" w:rsidP="003D4D1F">
            <w:pPr>
              <w:pStyle w:val="Table-sub-headingsfornormaltext11pt"/>
            </w:pPr>
            <w:r>
              <w:lastRenderedPageBreak/>
              <w:t>(b)</w:t>
            </w:r>
          </w:p>
        </w:tc>
        <w:tc>
          <w:tcPr>
            <w:tcW w:w="8221" w:type="dxa"/>
          </w:tcPr>
          <w:p w:rsidR="00751BA2" w:rsidRPr="00751BA2" w:rsidRDefault="00751BA2" w:rsidP="003D4D1F">
            <w:pPr>
              <w:pStyle w:val="Table-sub-headingsfornormaltext11pt"/>
              <w:rPr>
                <w:u w:val="single"/>
              </w:rPr>
            </w:pPr>
            <w:r>
              <w:rPr>
                <w:u w:val="single"/>
              </w:rPr>
              <w:t>The Occupational Health and Safety Act</w:t>
            </w:r>
          </w:p>
        </w:tc>
      </w:tr>
      <w:tr w:rsidR="00751BA2" w:rsidTr="00BD1FC1">
        <w:tc>
          <w:tcPr>
            <w:tcW w:w="709" w:type="dxa"/>
          </w:tcPr>
          <w:p w:rsidR="00751BA2" w:rsidRDefault="00751BA2" w:rsidP="00751BA2">
            <w:pPr>
              <w:pStyle w:val="Table-fornormaltext11pt"/>
              <w:ind w:left="-391" w:firstLine="442"/>
            </w:pPr>
          </w:p>
        </w:tc>
        <w:tc>
          <w:tcPr>
            <w:tcW w:w="8221" w:type="dxa"/>
          </w:tcPr>
          <w:p w:rsidR="00751BA2" w:rsidRDefault="00751BA2" w:rsidP="00751BA2">
            <w:pPr>
              <w:pStyle w:val="Table-fornormaltext11pt"/>
            </w:pPr>
            <w:r>
              <w:t>The Contractor shall be required to comply with the Occupational Health and Safety Act, 1993:  Construction Regulations, 2003 as promulgated in Government Gazette No. 25207 and Regulation Gazette No. 7721 of 18 July 2003.  Non-compliance with these regulations, in any way whatsoever, will be adequate reason for suspending the Works.</w:t>
            </w:r>
          </w:p>
          <w:p w:rsidR="00751BA2" w:rsidRDefault="00751BA2" w:rsidP="00751BA2">
            <w:pPr>
              <w:pStyle w:val="Table-fornormaltext11pt"/>
            </w:pPr>
            <w:r>
              <w:t>The proposed type of work, materials to be used and hazards likely to be encountered on this Contract are detailed in the Scope of Work, Pricing Data and Drawings.  The Employers' health and safety specifications (sub clause 4(1)) of the regulations will be issued separately.</w:t>
            </w:r>
          </w:p>
          <w:p w:rsidR="00751BA2" w:rsidRDefault="00751BA2" w:rsidP="00751BA2">
            <w:pPr>
              <w:pStyle w:val="Table-fornormaltext11pt"/>
            </w:pPr>
            <w:r>
              <w:t>In terms of sub clause 5(1) the Contractor will provide a comprehensive health and safety plan detailing his proposed compliance with the regulations, for approval by the Employer.</w:t>
            </w:r>
          </w:p>
          <w:p w:rsidR="00751BA2" w:rsidRDefault="00751BA2" w:rsidP="00751BA2">
            <w:pPr>
              <w:pStyle w:val="Table-fornormaltext11pt"/>
            </w:pPr>
            <w:r>
              <w:t>The Contractor shall at all times be responsible for full compliance with the approved plan as well as the Construction Regulations and no extension of time will be considered for delays due to non-compliance with the abovementioned plan or regulations.</w:t>
            </w:r>
          </w:p>
          <w:p w:rsidR="00751BA2" w:rsidRPr="00751BA2" w:rsidRDefault="00751BA2" w:rsidP="00751BA2">
            <w:pPr>
              <w:pStyle w:val="Table-fornormaltext11pt"/>
            </w:pPr>
            <w:r>
              <w:t>A payment item is included in the Bill of Quantities to cover the Contractor's cost for compliance with the OHS Act and the abovementioned Construction Regulations 2003.</w:t>
            </w:r>
          </w:p>
        </w:tc>
      </w:tr>
    </w:tbl>
    <w:p w:rsidR="00B13389" w:rsidRDefault="00B13389" w:rsidP="00B4414A">
      <w:pPr>
        <w:pStyle w:val="List"/>
      </w:pPr>
      <w:r>
        <w:t>OPEN</w:t>
      </w:r>
    </w:p>
    <w:p w:rsidR="00B13389" w:rsidRDefault="00B13389" w:rsidP="00B4414A">
      <w:pPr>
        <w:pStyle w:val="List"/>
      </w:pPr>
      <w:r>
        <w:t>INSURANCE AMOUNTS</w:t>
      </w:r>
    </w:p>
    <w:p w:rsidR="00B13389" w:rsidRDefault="00B13389" w:rsidP="00B13389">
      <w:pPr>
        <w:pStyle w:val="Para3-Civ"/>
      </w:pPr>
      <w:r>
        <w:t xml:space="preserve">The amounts for which the Contractor must insure the Works in terms of Clause 35 of </w:t>
      </w:r>
      <w:r w:rsidR="00622982">
        <w:br/>
      </w:r>
      <w:r>
        <w:t>Part 1 of the Contract Data are stated in the Agreement.</w:t>
      </w:r>
    </w:p>
    <w:p w:rsidR="00B13389" w:rsidRDefault="00B13389" w:rsidP="00B4414A">
      <w:pPr>
        <w:pStyle w:val="List"/>
      </w:pPr>
      <w:r>
        <w:t>TIMES FOR COMPLETION</w:t>
      </w:r>
    </w:p>
    <w:p w:rsidR="00B13389" w:rsidRDefault="00B13389" w:rsidP="00B13389">
      <w:pPr>
        <w:pStyle w:val="Para3-Civ"/>
      </w:pPr>
      <w:r>
        <w:t>Times for completion of repair work to installations as well as the maintenance down-time for different types of breakdowns are given under Clause 42.1 of Part 1 of the Contract Data.  The time for completion will start on the date of access to an installation.</w:t>
      </w:r>
    </w:p>
    <w:p w:rsidR="003D4D1F" w:rsidRDefault="00B13389" w:rsidP="003D4D1F">
      <w:pPr>
        <w:pStyle w:val="List"/>
      </w:pPr>
      <w:r>
        <w:t>PRACTICAL COMPLETION</w:t>
      </w:r>
    </w:p>
    <w:tbl>
      <w:tblPr>
        <w:tblStyle w:val="TableGrid"/>
        <w:tblW w:w="8930"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9"/>
        <w:gridCol w:w="708"/>
        <w:gridCol w:w="7513"/>
      </w:tblGrid>
      <w:tr w:rsidR="003D4D1F" w:rsidTr="003D4D1F">
        <w:tc>
          <w:tcPr>
            <w:tcW w:w="709" w:type="dxa"/>
          </w:tcPr>
          <w:p w:rsidR="003D4D1F" w:rsidRDefault="003D4D1F" w:rsidP="003D4D1F">
            <w:pPr>
              <w:pStyle w:val="Table-sub-headingsfornormaltext11pt"/>
            </w:pPr>
            <w:r>
              <w:t>(a)</w:t>
            </w:r>
          </w:p>
        </w:tc>
        <w:tc>
          <w:tcPr>
            <w:tcW w:w="8221" w:type="dxa"/>
            <w:gridSpan w:val="2"/>
          </w:tcPr>
          <w:p w:rsidR="003D4D1F" w:rsidRPr="00751BA2" w:rsidRDefault="003D4D1F" w:rsidP="003D4D1F">
            <w:pPr>
              <w:pStyle w:val="Table-sub-headingsfornormaltext11pt"/>
              <w:rPr>
                <w:u w:val="single"/>
              </w:rPr>
            </w:pPr>
            <w:r w:rsidRPr="0007717B">
              <w:t>The Contractor will, in terms of Clause 51.1 of the General Conditions of Contract, be entitled to receive a Certificate of Practical Completion when the Works to be executed under the Contract have been completed to the stage where:</w:t>
            </w:r>
          </w:p>
        </w:tc>
      </w:tr>
      <w:tr w:rsidR="003D4D1F" w:rsidTr="003D4D1F">
        <w:tc>
          <w:tcPr>
            <w:tcW w:w="709" w:type="dxa"/>
          </w:tcPr>
          <w:p w:rsidR="003D4D1F" w:rsidRDefault="003D4D1F" w:rsidP="003D4D1F">
            <w:pPr>
              <w:pStyle w:val="Table-fornormaltext11pt"/>
            </w:pPr>
          </w:p>
        </w:tc>
        <w:tc>
          <w:tcPr>
            <w:tcW w:w="708" w:type="dxa"/>
          </w:tcPr>
          <w:p w:rsidR="003D4D1F" w:rsidRPr="0007717B" w:rsidRDefault="003D4D1F" w:rsidP="003D4D1F">
            <w:pPr>
              <w:pStyle w:val="Table-fornormaltext11pt"/>
            </w:pPr>
            <w:r>
              <w:t>(i)</w:t>
            </w:r>
          </w:p>
        </w:tc>
        <w:tc>
          <w:tcPr>
            <w:tcW w:w="7513" w:type="dxa"/>
          </w:tcPr>
          <w:p w:rsidR="003D4D1F" w:rsidRPr="0007717B" w:rsidRDefault="003D4D1F" w:rsidP="003D4D1F">
            <w:pPr>
              <w:pStyle w:val="Table-fornormaltext11pt"/>
            </w:pPr>
            <w:r w:rsidRPr="005B3425">
              <w:t>All materials which are required to be replaced have been replaced and installed to the satisfaction of the Engineer; and</w:t>
            </w:r>
          </w:p>
        </w:tc>
      </w:tr>
      <w:tr w:rsidR="003D4D1F" w:rsidTr="003D4D1F">
        <w:tc>
          <w:tcPr>
            <w:tcW w:w="709" w:type="dxa"/>
          </w:tcPr>
          <w:p w:rsidR="003D4D1F" w:rsidRDefault="003D4D1F" w:rsidP="003D4D1F">
            <w:pPr>
              <w:pStyle w:val="Table-fornormaltext11pt"/>
            </w:pPr>
          </w:p>
        </w:tc>
        <w:tc>
          <w:tcPr>
            <w:tcW w:w="708" w:type="dxa"/>
          </w:tcPr>
          <w:p w:rsidR="003D4D1F" w:rsidRDefault="003D4D1F" w:rsidP="003D4D1F">
            <w:pPr>
              <w:pStyle w:val="Table-fornormaltext11pt"/>
            </w:pPr>
            <w:r>
              <w:t>(ii)</w:t>
            </w:r>
          </w:p>
        </w:tc>
        <w:tc>
          <w:tcPr>
            <w:tcW w:w="7513" w:type="dxa"/>
          </w:tcPr>
          <w:p w:rsidR="003D4D1F" w:rsidRPr="005B3425" w:rsidRDefault="003D4D1F" w:rsidP="003D4D1F">
            <w:pPr>
              <w:pStyle w:val="Table-fornormaltext11pt"/>
            </w:pPr>
            <w:r>
              <w:t>All repair and modification works have been completed</w:t>
            </w:r>
          </w:p>
        </w:tc>
      </w:tr>
      <w:tr w:rsidR="003D4D1F" w:rsidTr="003D4D1F">
        <w:tc>
          <w:tcPr>
            <w:tcW w:w="709" w:type="dxa"/>
          </w:tcPr>
          <w:p w:rsidR="003D4D1F" w:rsidRDefault="003D4D1F" w:rsidP="003D4D1F">
            <w:pPr>
              <w:pStyle w:val="Table-sub-headingsfornormaltext11pt"/>
            </w:pPr>
            <w:r>
              <w:t>(b)</w:t>
            </w:r>
          </w:p>
        </w:tc>
        <w:tc>
          <w:tcPr>
            <w:tcW w:w="8221" w:type="dxa"/>
            <w:gridSpan w:val="2"/>
          </w:tcPr>
          <w:p w:rsidR="003D4D1F" w:rsidRDefault="003D4D1F" w:rsidP="003D4D1F">
            <w:pPr>
              <w:pStyle w:val="Table-sub-headingsfornormaltext11pt"/>
            </w:pPr>
            <w:r w:rsidRPr="005B3425">
              <w:t xml:space="preserve">The Engineer will issue a Certificate of Completion in terms of Clause 51.4 of the General Conditions of Contract to the Contractor and the Employer, except where a thirty </w:t>
            </w:r>
            <w:r w:rsidR="00203A27">
              <w:t xml:space="preserve">(30) </w:t>
            </w:r>
            <w:r w:rsidRPr="005B3425">
              <w:t>day commissioning period is applicable as stated in paragraph (c) below</w:t>
            </w:r>
            <w:r>
              <w:t>.</w:t>
            </w:r>
          </w:p>
        </w:tc>
      </w:tr>
      <w:tr w:rsidR="003D4D1F" w:rsidTr="003D4D1F">
        <w:tc>
          <w:tcPr>
            <w:tcW w:w="709" w:type="dxa"/>
          </w:tcPr>
          <w:p w:rsidR="003D4D1F" w:rsidRDefault="003D4D1F" w:rsidP="003D4D1F">
            <w:pPr>
              <w:pStyle w:val="Table-sub-headingsfornormaltext11pt"/>
            </w:pPr>
            <w:r>
              <w:t>(c)</w:t>
            </w:r>
          </w:p>
        </w:tc>
        <w:tc>
          <w:tcPr>
            <w:tcW w:w="8221" w:type="dxa"/>
            <w:gridSpan w:val="2"/>
          </w:tcPr>
          <w:p w:rsidR="003D4D1F" w:rsidRPr="003D4D1F" w:rsidRDefault="003D4D1F" w:rsidP="00203A27">
            <w:pPr>
              <w:pStyle w:val="Table-sub-headingsfornormaltext11pt"/>
            </w:pPr>
            <w:r w:rsidRPr="003D4D1F">
              <w:t>Where indicated at the end of this paragraph, the issuing of a Certificate of Practical Completion for a certain installation will be followed by a thirty</w:t>
            </w:r>
            <w:r w:rsidR="00203A27">
              <w:t xml:space="preserve"> (30)</w:t>
            </w:r>
            <w:r w:rsidRPr="003D4D1F">
              <w:t xml:space="preserve"> day commissioning period.  The tasks of the Contractor during the thirty</w:t>
            </w:r>
            <w:r w:rsidR="00203A27">
              <w:t xml:space="preserve"> (30) </w:t>
            </w:r>
            <w:r w:rsidRPr="003D4D1F">
              <w:t xml:space="preserve">day commissioning period are described in Additional Specification SC: General Decommissioning, Testing and Commissioning Procedures.  After the completion </w:t>
            </w:r>
            <w:r w:rsidRPr="003D4D1F">
              <w:lastRenderedPageBreak/>
              <w:t xml:space="preserve">of the thirty </w:t>
            </w:r>
            <w:r w:rsidR="00766BA6">
              <w:t xml:space="preserve">(30) </w:t>
            </w:r>
            <w:r w:rsidRPr="003D4D1F">
              <w:t>day commissioning period to the satisfaction of the Engineer, a certificate of completion will be issued to the Contractor as described in Clause 51.4 of the General Conditions of Contract.</w:t>
            </w:r>
          </w:p>
        </w:tc>
      </w:tr>
    </w:tbl>
    <w:p w:rsidR="00B13389" w:rsidRDefault="00B13389" w:rsidP="0007717B">
      <w:pPr>
        <w:pStyle w:val="List"/>
      </w:pPr>
      <w:r>
        <w:lastRenderedPageBreak/>
        <w:t>PENALTIES</w:t>
      </w:r>
    </w:p>
    <w:p w:rsidR="00B13389" w:rsidRDefault="00B13389" w:rsidP="00B13389">
      <w:pPr>
        <w:pStyle w:val="Para3-Civ"/>
      </w:pPr>
      <w:r>
        <w:t>In terms of Clause 43.1 of the General Conditions of Contract for late completion of repair work to different installations penalties are given under Clause 43.1 of Part 1 of the Contract Data.  Payment reductions for exceeding the maintenance down-time for different types of breakdowns are given under the applicable pay items in the Bill of Quantities for Additional specifications SA:  General Maintenance.  Penalties will run concurrently where applicable.</w:t>
      </w:r>
    </w:p>
    <w:tbl>
      <w:tblPr>
        <w:tblStyle w:val="TableGrid"/>
        <w:tblW w:w="8930"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9"/>
        <w:gridCol w:w="8221"/>
      </w:tblGrid>
      <w:tr w:rsidR="003D4D1F" w:rsidTr="003D4D1F">
        <w:tc>
          <w:tcPr>
            <w:tcW w:w="709" w:type="dxa"/>
          </w:tcPr>
          <w:p w:rsidR="003D4D1F" w:rsidRDefault="003D4D1F" w:rsidP="003D4D1F">
            <w:pPr>
              <w:pStyle w:val="Table-sub-headingsfornormaltext11pt"/>
            </w:pPr>
            <w:r>
              <w:t>(a)</w:t>
            </w:r>
          </w:p>
        </w:tc>
        <w:tc>
          <w:tcPr>
            <w:tcW w:w="8221" w:type="dxa"/>
          </w:tcPr>
          <w:p w:rsidR="003D4D1F" w:rsidRPr="003D4D1F" w:rsidRDefault="003D4D1F" w:rsidP="003D4D1F">
            <w:pPr>
              <w:pStyle w:val="Table-sub-headingsfornormaltext11pt"/>
              <w:rPr>
                <w:u w:val="single"/>
              </w:rPr>
            </w:pPr>
            <w:r w:rsidRPr="003D4D1F">
              <w:rPr>
                <w:u w:val="single"/>
              </w:rPr>
              <w:t>Penalty for failing to meet undertakings and/or conditions pertaining to Targeted Procurement for the award of points</w:t>
            </w:r>
          </w:p>
        </w:tc>
      </w:tr>
      <w:tr w:rsidR="003D4D1F" w:rsidTr="003D4D1F">
        <w:tc>
          <w:tcPr>
            <w:tcW w:w="709" w:type="dxa"/>
          </w:tcPr>
          <w:p w:rsidR="003D4D1F" w:rsidRDefault="003D4D1F" w:rsidP="003D4D1F">
            <w:pPr>
              <w:pStyle w:val="Table-fornormaltext11pt"/>
            </w:pPr>
          </w:p>
        </w:tc>
        <w:tc>
          <w:tcPr>
            <w:tcW w:w="8221" w:type="dxa"/>
          </w:tcPr>
          <w:p w:rsidR="003D4D1F" w:rsidRPr="00424A98" w:rsidRDefault="003D4D1F" w:rsidP="003D4D1F">
            <w:pPr>
              <w:pStyle w:val="Table-fornormaltext11pt"/>
            </w:pPr>
            <w:r w:rsidRPr="003D4D1F">
              <w:t>If the bid adjudication points awarded to the Contractor are found to be based on incorrect or false information or the conditions pertaining to the award of points are not met and the Contractor fails to substantiate that such failure is due to a reason acceptable to the Employer (as being) beyond the Contractor</w:t>
            </w:r>
            <w:r w:rsidRPr="003D4D1F">
              <w:rPr>
                <w:rFonts w:hint="eastAsia"/>
              </w:rPr>
              <w:t>’</w:t>
            </w:r>
            <w:r w:rsidRPr="003D4D1F">
              <w:t>s control, the Contractor shall be liable for and pay to the Employer, and amount determined in accordance with Clause 2 and subject to Clause 1 both of the Works Information, Part 2 of the Conditions of Bid.</w:t>
            </w:r>
          </w:p>
        </w:tc>
      </w:tr>
      <w:tr w:rsidR="003D4D1F" w:rsidTr="003D4D1F">
        <w:tc>
          <w:tcPr>
            <w:tcW w:w="709" w:type="dxa"/>
          </w:tcPr>
          <w:p w:rsidR="003D4D1F" w:rsidRDefault="00BD1FC1" w:rsidP="00BD1FC1">
            <w:pPr>
              <w:pStyle w:val="Table-sub-headingsfornormaltext11pt"/>
            </w:pPr>
            <w:r>
              <w:t>(b)</w:t>
            </w:r>
          </w:p>
        </w:tc>
        <w:tc>
          <w:tcPr>
            <w:tcW w:w="8221" w:type="dxa"/>
          </w:tcPr>
          <w:p w:rsidR="003D4D1F" w:rsidRPr="00BD1FC1" w:rsidRDefault="00BD1FC1" w:rsidP="00BD1FC1">
            <w:pPr>
              <w:pStyle w:val="Table-sub-headingsfornormaltext11pt"/>
            </w:pPr>
            <w:r>
              <w:rPr>
                <w:u w:val="single"/>
              </w:rPr>
              <w:t>Payment reduction for non-performance</w:t>
            </w:r>
          </w:p>
        </w:tc>
      </w:tr>
      <w:tr w:rsidR="00BD1FC1" w:rsidTr="003D4D1F">
        <w:tc>
          <w:tcPr>
            <w:tcW w:w="709" w:type="dxa"/>
          </w:tcPr>
          <w:p w:rsidR="00BD1FC1" w:rsidRDefault="00BD1FC1" w:rsidP="003D4D1F">
            <w:pPr>
              <w:pStyle w:val="Table-fornormaltext11pt"/>
            </w:pPr>
          </w:p>
        </w:tc>
        <w:tc>
          <w:tcPr>
            <w:tcW w:w="8221" w:type="dxa"/>
          </w:tcPr>
          <w:p w:rsidR="00BD1FC1" w:rsidRPr="00BD1FC1" w:rsidRDefault="00BD1FC1" w:rsidP="00BD1FC1">
            <w:pPr>
              <w:pStyle w:val="Table-fornormaltext11pt"/>
            </w:pPr>
            <w:r w:rsidRPr="00BD1FC1">
              <w:t>If the Contractor shall fail to rectify a fatal breakdown, an emergency maintenance breakdown, an ordinary maintenance breakdown and damage breakdown within the time as stipulated in Additional Specifications SA:  General Maintenance, the Contractor shall be liable to the Employer for the sum/sums stated in the Bill of Quantities for Additional Specification SA as a payment reduction for every hour/day down-time counting from the hour/day the breakdown was reported to the Contractor until the day it was repaired.  These payment reductions will be cumulative and will run concurrently.</w:t>
            </w:r>
          </w:p>
          <w:p w:rsidR="00BD1FC1" w:rsidRPr="00BD1FC1" w:rsidRDefault="00BD1FC1" w:rsidP="00BD1FC1">
            <w:pPr>
              <w:pStyle w:val="Table-fornormaltext11pt"/>
            </w:pPr>
            <w:r w:rsidRPr="00BD1FC1">
              <w:t>Where indicated above that the money will be recovered from the Contractor by means of payment reductions, the fixed negative amounts in the rate column of the Bill of Quantities will be used to reduce payments due to the Contractor.</w:t>
            </w:r>
          </w:p>
          <w:p w:rsidR="00BD1FC1" w:rsidRPr="00BD1FC1" w:rsidRDefault="00BD1FC1" w:rsidP="00BD1FC1">
            <w:pPr>
              <w:pStyle w:val="Table-fornormaltext11pt"/>
            </w:pPr>
            <w:r w:rsidRPr="00BD1FC1">
              <w:t>The imposition of such payment reductions shall not relieve the Contractor from his obligation to complete the Works or from any of his obligations and liabilities under the Contract.</w:t>
            </w:r>
          </w:p>
        </w:tc>
      </w:tr>
      <w:tr w:rsidR="00BD1FC1" w:rsidTr="003D4D1F">
        <w:tc>
          <w:tcPr>
            <w:tcW w:w="709" w:type="dxa"/>
          </w:tcPr>
          <w:p w:rsidR="00BD1FC1" w:rsidRDefault="00BD1FC1" w:rsidP="00BD1FC1">
            <w:pPr>
              <w:pStyle w:val="Table-sub-headingsfornormaltext11pt"/>
            </w:pPr>
            <w:r>
              <w:t>(c)</w:t>
            </w:r>
          </w:p>
        </w:tc>
        <w:tc>
          <w:tcPr>
            <w:tcW w:w="8221" w:type="dxa"/>
          </w:tcPr>
          <w:p w:rsidR="00BD1FC1" w:rsidRPr="00BD1FC1" w:rsidRDefault="00BD1FC1" w:rsidP="00BD1FC1">
            <w:pPr>
              <w:pStyle w:val="Table-sub-headingsfornormaltext11pt"/>
              <w:rPr>
                <w:u w:val="single"/>
              </w:rPr>
            </w:pPr>
            <w:r w:rsidRPr="00BD1FC1">
              <w:rPr>
                <w:u w:val="single"/>
              </w:rPr>
              <w:t>Application of penalties to be accumulative</w:t>
            </w:r>
          </w:p>
        </w:tc>
      </w:tr>
      <w:tr w:rsidR="00BD1FC1" w:rsidTr="003D4D1F">
        <w:tc>
          <w:tcPr>
            <w:tcW w:w="709" w:type="dxa"/>
          </w:tcPr>
          <w:p w:rsidR="00BD1FC1" w:rsidRDefault="00BD1FC1" w:rsidP="003D4D1F">
            <w:pPr>
              <w:pStyle w:val="Table-fornormaltext11pt"/>
            </w:pPr>
          </w:p>
        </w:tc>
        <w:tc>
          <w:tcPr>
            <w:tcW w:w="8221" w:type="dxa"/>
          </w:tcPr>
          <w:p w:rsidR="00BD1FC1" w:rsidRDefault="00BD1FC1" w:rsidP="00BD1FC1">
            <w:pPr>
              <w:pStyle w:val="Table-fornormaltext11pt"/>
            </w:pPr>
            <w:r>
              <w:t>The imposition of all penalties in terms of this clause shall be accumulative and shall not relieve the Contractor from his obligation to complete the Works or from any of his obligations and liabilities under the Contract.</w:t>
            </w:r>
          </w:p>
        </w:tc>
      </w:tr>
    </w:tbl>
    <w:p w:rsidR="00B13389" w:rsidRDefault="00B13389" w:rsidP="00064AEC">
      <w:pPr>
        <w:pStyle w:val="List"/>
      </w:pPr>
      <w:r>
        <w:t>NON-WORKING DAYS AND HOURS</w:t>
      </w:r>
    </w:p>
    <w:p w:rsidR="00B13389" w:rsidRDefault="00B13389" w:rsidP="00B13389">
      <w:pPr>
        <w:pStyle w:val="Para3-Civ"/>
      </w:pPr>
      <w:r>
        <w:t>Whenever any special non-working days stated in Clause 1.6 and Clause 38 of Part 1 of the Contract Data fall within the days allowed or stipulated in the Contract in terms of Clause 1.6 of Part 1 of the Contract Data, such special non-working days shall also be excluded from the calculation of the number of working days concerned.</w:t>
      </w:r>
    </w:p>
    <w:p w:rsidR="00B13389" w:rsidRDefault="00B13389" w:rsidP="00B13389">
      <w:pPr>
        <w:pStyle w:val="Para3-Civ"/>
      </w:pPr>
      <w:r>
        <w:t>The Contractor shall not work on any statutory public holidays or on any public holidays declared by the Government to be statutory non-working days, except for work related to repair fatal and emergency breakdowns, which influences the functionality of any of the installations.</w:t>
      </w:r>
    </w:p>
    <w:p w:rsidR="00B13389" w:rsidRDefault="00B13389" w:rsidP="00B13389">
      <w:pPr>
        <w:pStyle w:val="Para3-Civ"/>
      </w:pPr>
      <w:r>
        <w:lastRenderedPageBreak/>
        <w:t>Working hours might be limited and the Contractor shall work in close cooperation with the User Client and Engineer in this regard.  Working hours for the different installations are indicated at the end of this clause where applicable.</w:t>
      </w:r>
    </w:p>
    <w:p w:rsidR="00B13389" w:rsidRDefault="00B13389" w:rsidP="00B13389">
      <w:pPr>
        <w:pStyle w:val="Para3-Civ"/>
      </w:pPr>
      <w:r>
        <w:t>The Engineer shall be entitled at any time during the Contract, to vary the normal working hours specified in the Bid documents, including increasing or decreasing the total number of hours per day during which the Contractor may execute the Works or specific portions thereof.</w:t>
      </w:r>
    </w:p>
    <w:p w:rsidR="00B13389" w:rsidRDefault="00B13389" w:rsidP="00B13389">
      <w:pPr>
        <w:pStyle w:val="Para3-Civ"/>
      </w:pPr>
      <w:r>
        <w:t>If any variation by the Engineer of the normal working hours specified in the Bid Documents should result in an increase or a decrease in the total number of hours per week during which the Contractor is permitted to execute the Works or any particular portions of Works, then the time allowed in the Contract for the completion of the respective part of the Works to which the varied normal working hours apply shall be adjusted proportionately in relation to:</w:t>
      </w:r>
    </w:p>
    <w:tbl>
      <w:tblPr>
        <w:tblStyle w:val="TableGrid"/>
        <w:tblW w:w="8930"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9"/>
        <w:gridCol w:w="8221"/>
      </w:tblGrid>
      <w:tr w:rsidR="00F81D19" w:rsidTr="000766BE">
        <w:tc>
          <w:tcPr>
            <w:tcW w:w="709" w:type="dxa"/>
          </w:tcPr>
          <w:p w:rsidR="00F81D19" w:rsidRDefault="00F81D19" w:rsidP="00F81D19">
            <w:pPr>
              <w:pStyle w:val="Table-fornormaltext11pt"/>
            </w:pPr>
            <w:r>
              <w:t>(a)</w:t>
            </w:r>
          </w:p>
        </w:tc>
        <w:tc>
          <w:tcPr>
            <w:tcW w:w="8221" w:type="dxa"/>
          </w:tcPr>
          <w:p w:rsidR="00F81D19" w:rsidRDefault="00F81D19" w:rsidP="00F81D19">
            <w:pPr>
              <w:pStyle w:val="Table-fornormaltext11pt"/>
            </w:pPr>
            <w:r>
              <w:t>the remaining time allowed for completion of the specific part or parts of the Works; and</w:t>
            </w:r>
          </w:p>
        </w:tc>
      </w:tr>
      <w:tr w:rsidR="00F81D19" w:rsidTr="000766BE">
        <w:tc>
          <w:tcPr>
            <w:tcW w:w="709" w:type="dxa"/>
          </w:tcPr>
          <w:p w:rsidR="00F81D19" w:rsidRDefault="00F81D19" w:rsidP="00F81D19">
            <w:pPr>
              <w:pStyle w:val="Table-fornormaltext11pt"/>
            </w:pPr>
            <w:r>
              <w:t>(b)</w:t>
            </w:r>
          </w:p>
        </w:tc>
        <w:tc>
          <w:tcPr>
            <w:tcW w:w="8221" w:type="dxa"/>
          </w:tcPr>
          <w:p w:rsidR="00F81D19" w:rsidRDefault="00F81D19" w:rsidP="00F81D19">
            <w:pPr>
              <w:pStyle w:val="Table-fornormaltext11pt"/>
            </w:pPr>
            <w:r>
              <w:t>the extent of the variation in the total normal working hours per week.</w:t>
            </w:r>
          </w:p>
        </w:tc>
      </w:tr>
    </w:tbl>
    <w:p w:rsidR="00B13389" w:rsidRDefault="00B13389" w:rsidP="00064AEC">
      <w:pPr>
        <w:pStyle w:val="List"/>
      </w:pPr>
      <w:r>
        <w:t xml:space="preserve">SAMPLES </w:t>
      </w:r>
    </w:p>
    <w:p w:rsidR="00B13389" w:rsidRDefault="00B13389" w:rsidP="00B13389">
      <w:pPr>
        <w:pStyle w:val="Para3-Civ"/>
      </w:pPr>
      <w:r>
        <w:t>Materials or work will be rejected if it does not conform to the approved samples submitted in terms of sub clause 26(4) of the General Conditions of Contract.  The Engineer reserves the right to submit test-samples to ensure that the material represented by the sample meets the specification requirements.</w:t>
      </w:r>
    </w:p>
    <w:p w:rsidR="00B13389" w:rsidRDefault="00B13389" w:rsidP="00064AEC">
      <w:pPr>
        <w:pStyle w:val="List"/>
      </w:pPr>
      <w:r>
        <w:t>WORKMANSHIP AND QUALITY CONTROL</w:t>
      </w:r>
    </w:p>
    <w:p w:rsidR="00B13389" w:rsidRDefault="00B13389" w:rsidP="00B13389">
      <w:pPr>
        <w:pStyle w:val="Para3-Civ"/>
      </w:pPr>
      <w:r>
        <w:t>The onus to produce work that conforms to the requirements of the Specifications and Drawings regarding quality and accuracy of detail, rests upon the Contractor and he will, at his own expense, institute a quality-control system and provide experienced engineers, foremen, surveyors, materials technicians, other technicians and technical staff, together with all transport, instruments and equipment to ensure adequate supervision and positive control of the Works at all times.</w:t>
      </w:r>
    </w:p>
    <w:p w:rsidR="00B13389" w:rsidRDefault="00B13389" w:rsidP="00B13389">
      <w:pPr>
        <w:pStyle w:val="Para3-Civ"/>
      </w:pPr>
      <w:r>
        <w:t>The cost of supervision and process control, including testing carried out by the Contractor, will be deemed to be included in the rates tendered for the related items of work.</w:t>
      </w:r>
    </w:p>
    <w:p w:rsidR="00B13389" w:rsidRDefault="00B13389" w:rsidP="00B13389">
      <w:pPr>
        <w:pStyle w:val="Para3-Civ"/>
      </w:pPr>
      <w:r>
        <w:t>The Contractor's attention is drawn to the provisions of the various Specifications regarding the minimum frequency of testing required.  The Contractor shall, at his own discretion, increase this frequency to ensure adequate control where necessary.</w:t>
      </w:r>
    </w:p>
    <w:p w:rsidR="00B13389" w:rsidRDefault="00B13389" w:rsidP="00B13389">
      <w:pPr>
        <w:pStyle w:val="Para3-Civ"/>
      </w:pPr>
      <w:r>
        <w:t>On completion and submission of every part of the work to the Engineer for examination, the Contractor shall furnish the Engineer with the results of the relevant tests to indicate compliance with the Specifications.</w:t>
      </w:r>
    </w:p>
    <w:p w:rsidR="00B13389" w:rsidRDefault="00064AEC" w:rsidP="00064AEC">
      <w:pPr>
        <w:pStyle w:val="List"/>
      </w:pPr>
      <w:r>
        <w:t>O</w:t>
      </w:r>
      <w:r w:rsidR="00B13389">
        <w:t>PEN</w:t>
      </w:r>
    </w:p>
    <w:p w:rsidR="00B13389" w:rsidRDefault="00B13389" w:rsidP="00064AEC">
      <w:pPr>
        <w:pStyle w:val="List"/>
      </w:pPr>
      <w:r>
        <w:t xml:space="preserve">DECOMMISSIONED/DISCARDED MATERIALS </w:t>
      </w:r>
    </w:p>
    <w:tbl>
      <w:tblPr>
        <w:tblStyle w:val="TableGrid"/>
        <w:tblW w:w="8930"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9"/>
        <w:gridCol w:w="8221"/>
      </w:tblGrid>
      <w:tr w:rsidR="00CB3DAF" w:rsidTr="000766BE">
        <w:tc>
          <w:tcPr>
            <w:tcW w:w="709" w:type="dxa"/>
          </w:tcPr>
          <w:p w:rsidR="00CB3DAF" w:rsidRDefault="00CB3DAF" w:rsidP="00CB3DAF">
            <w:pPr>
              <w:pStyle w:val="Table-sub-headingsfornormaltext11pt"/>
            </w:pPr>
            <w:r>
              <w:t>(a)</w:t>
            </w:r>
          </w:p>
        </w:tc>
        <w:tc>
          <w:tcPr>
            <w:tcW w:w="8221" w:type="dxa"/>
          </w:tcPr>
          <w:p w:rsidR="00CB3DAF" w:rsidRPr="00BD1FC1" w:rsidRDefault="00CB3DAF" w:rsidP="00CB3DAF">
            <w:pPr>
              <w:pStyle w:val="Table-sub-headingsfornormaltext11pt"/>
              <w:rPr>
                <w:u w:val="single"/>
              </w:rPr>
            </w:pPr>
            <w:r>
              <w:rPr>
                <w:u w:val="single"/>
              </w:rPr>
              <w:t>Storeroom</w:t>
            </w:r>
          </w:p>
        </w:tc>
      </w:tr>
      <w:tr w:rsidR="00CB3DAF" w:rsidTr="000766BE">
        <w:tc>
          <w:tcPr>
            <w:tcW w:w="709" w:type="dxa"/>
          </w:tcPr>
          <w:p w:rsidR="00CB3DAF" w:rsidRDefault="00CB3DAF" w:rsidP="00837FBB">
            <w:pPr>
              <w:pStyle w:val="Table-fornormaltext11pt"/>
            </w:pPr>
          </w:p>
        </w:tc>
        <w:tc>
          <w:tcPr>
            <w:tcW w:w="8221" w:type="dxa"/>
          </w:tcPr>
          <w:p w:rsidR="00CB3DAF" w:rsidRDefault="00CB3DAF" w:rsidP="00837FBB">
            <w:pPr>
              <w:pStyle w:val="Table-fornormaltext11pt"/>
            </w:pPr>
            <w:r>
              <w:t>Ownership of the material shall, however, lie with the Department of Public Works.</w:t>
            </w:r>
          </w:p>
          <w:p w:rsidR="00CB3DAF" w:rsidRDefault="00CB3DAF" w:rsidP="00837FBB">
            <w:pPr>
              <w:pStyle w:val="Table-fornormaltext11pt"/>
            </w:pPr>
            <w:r>
              <w:t xml:space="preserve">Material to be decommissioned by the Contractor shall be removed to this maintenance storeroom and added to the inventory.  This material shall then become available to the Contractor for use in the execution of his maintenance </w:t>
            </w:r>
            <w:r>
              <w:lastRenderedPageBreak/>
              <w:t>duties.</w:t>
            </w:r>
          </w:p>
          <w:p w:rsidR="00CB3DAF" w:rsidRPr="00CB3DAF" w:rsidRDefault="00CB3DAF" w:rsidP="00837FBB">
            <w:pPr>
              <w:pStyle w:val="Table-fornormaltext11pt"/>
            </w:pPr>
            <w:r w:rsidRPr="00CB5DEA">
              <w:t>The Contractor will apply from the Engineer for approval to dispose of any material at an approved landfill.</w:t>
            </w:r>
          </w:p>
        </w:tc>
      </w:tr>
    </w:tbl>
    <w:p w:rsidR="00B13389" w:rsidRDefault="00B13389" w:rsidP="00CB5DEA">
      <w:pPr>
        <w:pStyle w:val="List"/>
      </w:pPr>
      <w:r>
        <w:lastRenderedPageBreak/>
        <w:t xml:space="preserve">EXPLOSIVE CLASSIFICATIONS OF THE FUEL INSTALLATIONS </w:t>
      </w:r>
    </w:p>
    <w:p w:rsidR="00B53400" w:rsidRDefault="00CB5DEA" w:rsidP="00CB5DEA">
      <w:pPr>
        <w:pStyle w:val="List"/>
      </w:pPr>
      <w:r>
        <w:t>A</w:t>
      </w:r>
      <w:r w:rsidR="00B13389">
        <w:t>PPLICABLE STANDARDISED SPECIFICATIONS</w:t>
      </w:r>
    </w:p>
    <w:p w:rsidR="00D703D1" w:rsidRDefault="00D703D1" w:rsidP="00D703D1">
      <w:pPr>
        <w:pStyle w:val="Para4-PSNumbersHEADING-Civ"/>
      </w:pPr>
      <w:r w:rsidRPr="00231CC9">
        <w:t>PS8.n</w:t>
      </w:r>
      <w:r>
        <w:tab/>
      </w:r>
      <w:r w:rsidRPr="00AF5BA3">
        <w:rPr>
          <w:u w:val="single"/>
        </w:rPr>
        <w:t>RESTRICTED WORKING HOURS</w:t>
      </w:r>
    </w:p>
    <w:p w:rsidR="00D703D1" w:rsidRDefault="00D703D1" w:rsidP="00D703D1">
      <w:pPr>
        <w:pStyle w:val="Para4-Civ"/>
      </w:pPr>
      <w:r>
        <w:t>In terms of Clause 38 of GCC 2004, normal working hours will be those hours laid down by the Commanding Officer in conjunction with the Engineer.</w:t>
      </w:r>
    </w:p>
    <w:p w:rsidR="00D703D1" w:rsidRDefault="00D703D1" w:rsidP="00D703D1">
      <w:pPr>
        <w:pStyle w:val="Para4-PSNumbersHEADING-Civ"/>
        <w:rPr>
          <w:u w:val="single"/>
        </w:rPr>
      </w:pPr>
      <w:r>
        <w:t>PS9.n</w:t>
      </w:r>
      <w:r>
        <w:tab/>
      </w:r>
      <w:r w:rsidRPr="00AF5BA3">
        <w:rPr>
          <w:u w:val="single"/>
        </w:rPr>
        <w:t>ABNORMAL RAINFALL</w:t>
      </w:r>
    </w:p>
    <w:p w:rsidR="00D703D1" w:rsidRDefault="00D703D1" w:rsidP="00D703D1">
      <w:pPr>
        <w:pStyle w:val="Para4-Civ"/>
      </w:pPr>
      <w:r>
        <w:t xml:space="preserve">The values of </w:t>
      </w:r>
      <w:proofErr w:type="spellStart"/>
      <w:r>
        <w:t>Nn</w:t>
      </w:r>
      <w:proofErr w:type="spellEnd"/>
      <w:r>
        <w:t xml:space="preserve"> and </w:t>
      </w:r>
      <w:proofErr w:type="spellStart"/>
      <w:r>
        <w:t>Rn</w:t>
      </w:r>
      <w:proofErr w:type="spellEnd"/>
      <w:r>
        <w:t xml:space="preserve"> for use in Clause 47.5 of Contract Data shall be as follows: -</w:t>
      </w:r>
    </w:p>
    <w:p w:rsidR="00D703D1" w:rsidRDefault="00D703D1" w:rsidP="00D703D1">
      <w:pPr>
        <w:pStyle w:val="Para4-Civ"/>
      </w:pPr>
      <w:r>
        <w:t>Source of information:  Weather Bureau, Department of Transport.</w:t>
      </w:r>
    </w:p>
    <w:tbl>
      <w:tblPr>
        <w:tblStyle w:val="TableGrid"/>
        <w:tblW w:w="8505"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947"/>
        <w:gridCol w:w="2873"/>
        <w:gridCol w:w="567"/>
        <w:gridCol w:w="3118"/>
      </w:tblGrid>
      <w:tr w:rsidR="00D703D1" w:rsidTr="0033543F">
        <w:tc>
          <w:tcPr>
            <w:tcW w:w="1947" w:type="dxa"/>
          </w:tcPr>
          <w:p w:rsidR="00D703D1" w:rsidRDefault="00D703D1" w:rsidP="0033543F">
            <w:pPr>
              <w:pStyle w:val="Table-fornormaltext11pt"/>
            </w:pPr>
            <w:r>
              <w:t>Rainfall Station:</w:t>
            </w:r>
          </w:p>
        </w:tc>
        <w:tc>
          <w:tcPr>
            <w:tcW w:w="2873" w:type="dxa"/>
          </w:tcPr>
          <w:p w:rsidR="00D703D1" w:rsidRPr="00031A1C" w:rsidRDefault="00D703D1" w:rsidP="0033543F">
            <w:pPr>
              <w:pStyle w:val="Table-fornormaltext11pt"/>
            </w:pPr>
            <w:r w:rsidRPr="00031A1C">
              <w:t>.........................................</w:t>
            </w:r>
          </w:p>
        </w:tc>
        <w:tc>
          <w:tcPr>
            <w:tcW w:w="567" w:type="dxa"/>
          </w:tcPr>
          <w:p w:rsidR="00D703D1" w:rsidRPr="008D6717" w:rsidRDefault="00D703D1" w:rsidP="0033543F">
            <w:pPr>
              <w:pStyle w:val="Table-fornormaltext11pt"/>
              <w:rPr>
                <w:u w:val="single"/>
              </w:rPr>
            </w:pPr>
          </w:p>
        </w:tc>
        <w:tc>
          <w:tcPr>
            <w:tcW w:w="3118" w:type="dxa"/>
          </w:tcPr>
          <w:p w:rsidR="00D703D1" w:rsidRPr="008D6717" w:rsidRDefault="00D703D1" w:rsidP="0033543F">
            <w:pPr>
              <w:pStyle w:val="Table-fornormaltext11pt"/>
              <w:rPr>
                <w:u w:val="single"/>
              </w:rPr>
            </w:pPr>
          </w:p>
        </w:tc>
      </w:tr>
      <w:tr w:rsidR="00D703D1" w:rsidTr="0033543F">
        <w:tc>
          <w:tcPr>
            <w:tcW w:w="1947" w:type="dxa"/>
          </w:tcPr>
          <w:p w:rsidR="00D703D1" w:rsidRDefault="00D703D1" w:rsidP="0033543F">
            <w:pPr>
              <w:pStyle w:val="Table-fornormaltext11pt"/>
            </w:pPr>
            <w:r>
              <w:t>Period:  From:</w:t>
            </w:r>
          </w:p>
        </w:tc>
        <w:tc>
          <w:tcPr>
            <w:tcW w:w="2873" w:type="dxa"/>
          </w:tcPr>
          <w:p w:rsidR="00D703D1" w:rsidRPr="00031A1C" w:rsidRDefault="00D703D1" w:rsidP="0033543F">
            <w:pPr>
              <w:pStyle w:val="Table-fornormaltext11pt"/>
            </w:pPr>
            <w:r>
              <w:t>.........................................</w:t>
            </w:r>
          </w:p>
        </w:tc>
        <w:tc>
          <w:tcPr>
            <w:tcW w:w="567" w:type="dxa"/>
          </w:tcPr>
          <w:p w:rsidR="00D703D1" w:rsidRPr="00031A1C" w:rsidRDefault="00D703D1" w:rsidP="0033543F">
            <w:pPr>
              <w:pStyle w:val="Table-fornormaltext11pt"/>
            </w:pPr>
            <w:r w:rsidRPr="00031A1C">
              <w:t>to</w:t>
            </w:r>
          </w:p>
        </w:tc>
        <w:tc>
          <w:tcPr>
            <w:tcW w:w="3118" w:type="dxa"/>
          </w:tcPr>
          <w:p w:rsidR="00D703D1" w:rsidRPr="008D6717" w:rsidRDefault="00D703D1" w:rsidP="0033543F">
            <w:pPr>
              <w:pStyle w:val="Table-fornormaltext11pt"/>
              <w:rPr>
                <w:u w:val="single"/>
              </w:rPr>
            </w:pPr>
            <w:r>
              <w:t>.........................................</w:t>
            </w:r>
          </w:p>
        </w:tc>
      </w:tr>
    </w:tbl>
    <w:p w:rsidR="00D703D1" w:rsidRDefault="00D703D1" w:rsidP="00D703D1">
      <w:pPr>
        <w:pStyle w:val="Table-fornormaltext11pt"/>
      </w:pPr>
    </w:p>
    <w:tbl>
      <w:tblPr>
        <w:tblW w:w="836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1"/>
        <w:gridCol w:w="1195"/>
        <w:gridCol w:w="1195"/>
        <w:gridCol w:w="1792"/>
        <w:gridCol w:w="1195"/>
        <w:gridCol w:w="1195"/>
      </w:tblGrid>
      <w:tr w:rsidR="00D703D1" w:rsidRPr="00374A84" w:rsidTr="0033543F">
        <w:trPr>
          <w:trHeight w:val="170"/>
        </w:trPr>
        <w:tc>
          <w:tcPr>
            <w:tcW w:w="1791" w:type="dxa"/>
            <w:tcBorders>
              <w:top w:val="single" w:sz="12" w:space="0" w:color="auto"/>
              <w:left w:val="single" w:sz="12" w:space="0" w:color="auto"/>
              <w:bottom w:val="single" w:sz="12" w:space="0" w:color="auto"/>
              <w:right w:val="single" w:sz="6" w:space="0" w:color="auto"/>
            </w:tcBorders>
            <w:vAlign w:val="center"/>
          </w:tcPr>
          <w:p w:rsidR="00D703D1" w:rsidRPr="00374A84" w:rsidRDefault="00D703D1" w:rsidP="0033543F">
            <w:pPr>
              <w:pStyle w:val="TableHeading"/>
              <w:jc w:val="left"/>
            </w:pPr>
            <w:bookmarkStart w:id="120" w:name="_Toc286149138"/>
            <w:r w:rsidRPr="00374A84">
              <w:t>MONTH</w:t>
            </w:r>
            <w:bookmarkEnd w:id="120"/>
          </w:p>
        </w:tc>
        <w:tc>
          <w:tcPr>
            <w:tcW w:w="1195" w:type="dxa"/>
            <w:tcBorders>
              <w:top w:val="single" w:sz="12" w:space="0" w:color="auto"/>
              <w:left w:val="single" w:sz="6" w:space="0" w:color="auto"/>
              <w:bottom w:val="single" w:sz="12" w:space="0" w:color="auto"/>
              <w:right w:val="single" w:sz="6" w:space="0" w:color="auto"/>
            </w:tcBorders>
            <w:vAlign w:val="center"/>
          </w:tcPr>
          <w:p w:rsidR="00D703D1" w:rsidRPr="00374A84" w:rsidRDefault="00D703D1" w:rsidP="0033543F">
            <w:pPr>
              <w:pStyle w:val="TableHeading"/>
              <w:jc w:val="left"/>
            </w:pPr>
            <w:proofErr w:type="spellStart"/>
            <w:r w:rsidRPr="00374A84">
              <w:t>Nn</w:t>
            </w:r>
            <w:proofErr w:type="spellEnd"/>
          </w:p>
        </w:tc>
        <w:tc>
          <w:tcPr>
            <w:tcW w:w="1195" w:type="dxa"/>
            <w:tcBorders>
              <w:top w:val="single" w:sz="12" w:space="0" w:color="auto"/>
              <w:left w:val="single" w:sz="6" w:space="0" w:color="auto"/>
              <w:bottom w:val="single" w:sz="12" w:space="0" w:color="auto"/>
              <w:right w:val="single" w:sz="6" w:space="0" w:color="auto"/>
            </w:tcBorders>
            <w:vAlign w:val="center"/>
          </w:tcPr>
          <w:p w:rsidR="00D703D1" w:rsidRPr="00374A84" w:rsidRDefault="00D703D1" w:rsidP="0033543F">
            <w:pPr>
              <w:pStyle w:val="TableHeading"/>
              <w:jc w:val="left"/>
            </w:pPr>
            <w:proofErr w:type="spellStart"/>
            <w:r w:rsidRPr="00374A84">
              <w:t>Rn</w:t>
            </w:r>
            <w:proofErr w:type="spellEnd"/>
          </w:p>
        </w:tc>
        <w:tc>
          <w:tcPr>
            <w:tcW w:w="1792" w:type="dxa"/>
            <w:tcBorders>
              <w:top w:val="single" w:sz="12" w:space="0" w:color="auto"/>
              <w:left w:val="single" w:sz="6" w:space="0" w:color="auto"/>
              <w:bottom w:val="single" w:sz="12" w:space="0" w:color="auto"/>
              <w:right w:val="single" w:sz="6" w:space="0" w:color="auto"/>
            </w:tcBorders>
            <w:vAlign w:val="center"/>
          </w:tcPr>
          <w:p w:rsidR="00D703D1" w:rsidRPr="00374A84" w:rsidRDefault="00D703D1" w:rsidP="0033543F">
            <w:pPr>
              <w:pStyle w:val="TableHeading"/>
              <w:jc w:val="left"/>
            </w:pPr>
            <w:r w:rsidRPr="00374A84">
              <w:t>MONTH</w:t>
            </w:r>
          </w:p>
        </w:tc>
        <w:tc>
          <w:tcPr>
            <w:tcW w:w="1195" w:type="dxa"/>
            <w:tcBorders>
              <w:top w:val="single" w:sz="12" w:space="0" w:color="auto"/>
              <w:left w:val="single" w:sz="6" w:space="0" w:color="auto"/>
              <w:bottom w:val="single" w:sz="12" w:space="0" w:color="auto"/>
              <w:right w:val="single" w:sz="6" w:space="0" w:color="auto"/>
            </w:tcBorders>
            <w:vAlign w:val="center"/>
          </w:tcPr>
          <w:p w:rsidR="00D703D1" w:rsidRPr="00374A84" w:rsidRDefault="00D703D1" w:rsidP="0033543F">
            <w:pPr>
              <w:pStyle w:val="TableHeading"/>
              <w:jc w:val="left"/>
            </w:pPr>
            <w:proofErr w:type="spellStart"/>
            <w:r w:rsidRPr="00374A84">
              <w:t>Nn</w:t>
            </w:r>
            <w:proofErr w:type="spellEnd"/>
          </w:p>
        </w:tc>
        <w:tc>
          <w:tcPr>
            <w:tcW w:w="1195" w:type="dxa"/>
            <w:tcBorders>
              <w:top w:val="single" w:sz="12" w:space="0" w:color="auto"/>
              <w:left w:val="single" w:sz="6" w:space="0" w:color="auto"/>
              <w:bottom w:val="single" w:sz="12" w:space="0" w:color="auto"/>
              <w:right w:val="single" w:sz="12" w:space="0" w:color="auto"/>
            </w:tcBorders>
            <w:vAlign w:val="center"/>
          </w:tcPr>
          <w:p w:rsidR="00D703D1" w:rsidRPr="00374A84" w:rsidRDefault="00D703D1" w:rsidP="0033543F">
            <w:pPr>
              <w:pStyle w:val="TableHeading"/>
              <w:jc w:val="left"/>
            </w:pPr>
            <w:proofErr w:type="spellStart"/>
            <w:r w:rsidRPr="00374A84">
              <w:t>Rn</w:t>
            </w:r>
            <w:proofErr w:type="spellEnd"/>
          </w:p>
        </w:tc>
      </w:tr>
      <w:tr w:rsidR="00D703D1" w:rsidRPr="00374A84" w:rsidTr="0033543F">
        <w:trPr>
          <w:trHeight w:val="170"/>
        </w:trPr>
        <w:tc>
          <w:tcPr>
            <w:tcW w:w="1791" w:type="dxa"/>
            <w:tcBorders>
              <w:top w:val="single" w:sz="12" w:space="0" w:color="auto"/>
              <w:left w:val="single" w:sz="12" w:space="0" w:color="auto"/>
              <w:bottom w:val="single" w:sz="2" w:space="0" w:color="auto"/>
              <w:right w:val="single" w:sz="6" w:space="0" w:color="auto"/>
            </w:tcBorders>
            <w:vAlign w:val="center"/>
          </w:tcPr>
          <w:p w:rsidR="00D703D1" w:rsidRPr="00374A84" w:rsidRDefault="00D703D1" w:rsidP="0033543F">
            <w:pPr>
              <w:pStyle w:val="Table-Singlerowsentries"/>
            </w:pPr>
            <w:r w:rsidRPr="00374A84">
              <w:t>January</w:t>
            </w:r>
          </w:p>
        </w:tc>
        <w:tc>
          <w:tcPr>
            <w:tcW w:w="1195" w:type="dxa"/>
            <w:tcBorders>
              <w:top w:val="single" w:sz="12" w:space="0" w:color="auto"/>
              <w:left w:val="single" w:sz="6" w:space="0" w:color="auto"/>
              <w:bottom w:val="single" w:sz="2" w:space="0" w:color="auto"/>
              <w:right w:val="single" w:sz="6" w:space="0" w:color="auto"/>
            </w:tcBorders>
            <w:vAlign w:val="center"/>
          </w:tcPr>
          <w:p w:rsidR="00D703D1" w:rsidRPr="00374A84" w:rsidRDefault="00D703D1" w:rsidP="0033543F">
            <w:pPr>
              <w:pStyle w:val="Table-Singlerowsentries"/>
            </w:pPr>
          </w:p>
        </w:tc>
        <w:tc>
          <w:tcPr>
            <w:tcW w:w="1195" w:type="dxa"/>
            <w:tcBorders>
              <w:top w:val="single" w:sz="12" w:space="0" w:color="auto"/>
              <w:left w:val="single" w:sz="6" w:space="0" w:color="auto"/>
              <w:bottom w:val="single" w:sz="2" w:space="0" w:color="auto"/>
              <w:right w:val="single" w:sz="6" w:space="0" w:color="auto"/>
            </w:tcBorders>
            <w:vAlign w:val="center"/>
          </w:tcPr>
          <w:p w:rsidR="00D703D1" w:rsidRPr="00374A84" w:rsidRDefault="00D703D1" w:rsidP="0033543F">
            <w:pPr>
              <w:pStyle w:val="Table-Singlerowsentries"/>
            </w:pPr>
          </w:p>
        </w:tc>
        <w:tc>
          <w:tcPr>
            <w:tcW w:w="1792" w:type="dxa"/>
            <w:tcBorders>
              <w:top w:val="single" w:sz="12" w:space="0" w:color="auto"/>
              <w:left w:val="single" w:sz="6" w:space="0" w:color="auto"/>
              <w:bottom w:val="single" w:sz="2" w:space="0" w:color="auto"/>
              <w:right w:val="single" w:sz="6" w:space="0" w:color="auto"/>
            </w:tcBorders>
            <w:vAlign w:val="center"/>
          </w:tcPr>
          <w:p w:rsidR="00D703D1" w:rsidRPr="00374A84" w:rsidRDefault="00D703D1" w:rsidP="0033543F">
            <w:pPr>
              <w:pStyle w:val="Table-Singlerowsentries"/>
            </w:pPr>
            <w:r w:rsidRPr="00374A84">
              <w:t>July</w:t>
            </w:r>
          </w:p>
        </w:tc>
        <w:tc>
          <w:tcPr>
            <w:tcW w:w="1195" w:type="dxa"/>
            <w:tcBorders>
              <w:top w:val="single" w:sz="12" w:space="0" w:color="auto"/>
              <w:left w:val="single" w:sz="6" w:space="0" w:color="auto"/>
              <w:bottom w:val="single" w:sz="2" w:space="0" w:color="auto"/>
              <w:right w:val="single" w:sz="6" w:space="0" w:color="auto"/>
            </w:tcBorders>
            <w:vAlign w:val="center"/>
          </w:tcPr>
          <w:p w:rsidR="00D703D1" w:rsidRPr="00374A84" w:rsidRDefault="00D703D1" w:rsidP="0033543F">
            <w:pPr>
              <w:pStyle w:val="Table-Singlerowsentries"/>
            </w:pPr>
          </w:p>
        </w:tc>
        <w:tc>
          <w:tcPr>
            <w:tcW w:w="1195" w:type="dxa"/>
            <w:tcBorders>
              <w:top w:val="single" w:sz="12" w:space="0" w:color="auto"/>
              <w:left w:val="single" w:sz="6" w:space="0" w:color="auto"/>
              <w:bottom w:val="single" w:sz="2" w:space="0" w:color="auto"/>
              <w:right w:val="single" w:sz="12" w:space="0" w:color="auto"/>
            </w:tcBorders>
            <w:vAlign w:val="center"/>
          </w:tcPr>
          <w:p w:rsidR="00D703D1" w:rsidRPr="00374A84" w:rsidRDefault="00D703D1" w:rsidP="0033543F">
            <w:pPr>
              <w:pStyle w:val="Table-Singlerowsentries"/>
            </w:pPr>
          </w:p>
        </w:tc>
      </w:tr>
      <w:tr w:rsidR="00D703D1" w:rsidRPr="00374A84" w:rsidTr="0033543F">
        <w:trPr>
          <w:trHeight w:val="170"/>
        </w:trPr>
        <w:tc>
          <w:tcPr>
            <w:tcW w:w="1791" w:type="dxa"/>
            <w:tcBorders>
              <w:top w:val="single" w:sz="2" w:space="0" w:color="auto"/>
              <w:left w:val="single" w:sz="12" w:space="0" w:color="auto"/>
              <w:bottom w:val="single" w:sz="2" w:space="0" w:color="auto"/>
              <w:right w:val="single" w:sz="6" w:space="0" w:color="auto"/>
            </w:tcBorders>
            <w:vAlign w:val="center"/>
          </w:tcPr>
          <w:p w:rsidR="00D703D1" w:rsidRPr="00374A84" w:rsidRDefault="00D703D1" w:rsidP="0033543F">
            <w:pPr>
              <w:pStyle w:val="Table-Singlerowsentries"/>
            </w:pPr>
            <w:r w:rsidRPr="00374A84">
              <w:t>February</w:t>
            </w:r>
          </w:p>
        </w:tc>
        <w:tc>
          <w:tcPr>
            <w:tcW w:w="1195" w:type="dxa"/>
            <w:tcBorders>
              <w:top w:val="single" w:sz="2" w:space="0" w:color="auto"/>
              <w:left w:val="single" w:sz="6" w:space="0" w:color="auto"/>
              <w:bottom w:val="single" w:sz="2" w:space="0" w:color="auto"/>
              <w:right w:val="single" w:sz="6" w:space="0" w:color="auto"/>
            </w:tcBorders>
            <w:vAlign w:val="center"/>
          </w:tcPr>
          <w:p w:rsidR="00D703D1" w:rsidRPr="00374A84" w:rsidRDefault="00D703D1" w:rsidP="0033543F">
            <w:pPr>
              <w:pStyle w:val="Table-Singlerowsentries"/>
            </w:pPr>
          </w:p>
        </w:tc>
        <w:tc>
          <w:tcPr>
            <w:tcW w:w="1195" w:type="dxa"/>
            <w:tcBorders>
              <w:top w:val="single" w:sz="2" w:space="0" w:color="auto"/>
              <w:left w:val="single" w:sz="6" w:space="0" w:color="auto"/>
              <w:bottom w:val="single" w:sz="2" w:space="0" w:color="auto"/>
              <w:right w:val="single" w:sz="6" w:space="0" w:color="auto"/>
            </w:tcBorders>
            <w:vAlign w:val="center"/>
          </w:tcPr>
          <w:p w:rsidR="00D703D1" w:rsidRPr="00374A84" w:rsidRDefault="00D703D1" w:rsidP="0033543F">
            <w:pPr>
              <w:pStyle w:val="Table-Singlerowsentries"/>
            </w:pPr>
          </w:p>
        </w:tc>
        <w:tc>
          <w:tcPr>
            <w:tcW w:w="1792" w:type="dxa"/>
            <w:tcBorders>
              <w:top w:val="single" w:sz="2" w:space="0" w:color="auto"/>
              <w:left w:val="single" w:sz="6" w:space="0" w:color="auto"/>
              <w:bottom w:val="single" w:sz="2" w:space="0" w:color="auto"/>
              <w:right w:val="single" w:sz="6" w:space="0" w:color="auto"/>
            </w:tcBorders>
            <w:vAlign w:val="center"/>
          </w:tcPr>
          <w:p w:rsidR="00D703D1" w:rsidRPr="00374A84" w:rsidRDefault="00D703D1" w:rsidP="0033543F">
            <w:pPr>
              <w:pStyle w:val="Table-Singlerowsentries"/>
            </w:pPr>
            <w:r w:rsidRPr="00374A84">
              <w:t>August</w:t>
            </w:r>
          </w:p>
        </w:tc>
        <w:tc>
          <w:tcPr>
            <w:tcW w:w="1195" w:type="dxa"/>
            <w:tcBorders>
              <w:top w:val="single" w:sz="2" w:space="0" w:color="auto"/>
              <w:left w:val="single" w:sz="6" w:space="0" w:color="auto"/>
              <w:bottom w:val="single" w:sz="2" w:space="0" w:color="auto"/>
              <w:right w:val="single" w:sz="6" w:space="0" w:color="auto"/>
            </w:tcBorders>
            <w:vAlign w:val="center"/>
          </w:tcPr>
          <w:p w:rsidR="00D703D1" w:rsidRPr="00374A84" w:rsidRDefault="00D703D1" w:rsidP="0033543F">
            <w:pPr>
              <w:pStyle w:val="Table-Singlerowsentries"/>
            </w:pPr>
          </w:p>
        </w:tc>
        <w:tc>
          <w:tcPr>
            <w:tcW w:w="1195" w:type="dxa"/>
            <w:tcBorders>
              <w:top w:val="single" w:sz="2" w:space="0" w:color="auto"/>
              <w:left w:val="single" w:sz="6" w:space="0" w:color="auto"/>
              <w:bottom w:val="single" w:sz="2" w:space="0" w:color="auto"/>
              <w:right w:val="single" w:sz="12" w:space="0" w:color="auto"/>
            </w:tcBorders>
            <w:vAlign w:val="center"/>
          </w:tcPr>
          <w:p w:rsidR="00D703D1" w:rsidRPr="00374A84" w:rsidRDefault="00D703D1" w:rsidP="0033543F">
            <w:pPr>
              <w:pStyle w:val="Table-Singlerowsentries"/>
            </w:pPr>
          </w:p>
        </w:tc>
      </w:tr>
      <w:tr w:rsidR="00D703D1" w:rsidRPr="00374A84" w:rsidTr="0033543F">
        <w:trPr>
          <w:trHeight w:val="170"/>
        </w:trPr>
        <w:tc>
          <w:tcPr>
            <w:tcW w:w="1791" w:type="dxa"/>
            <w:tcBorders>
              <w:top w:val="single" w:sz="2" w:space="0" w:color="auto"/>
              <w:left w:val="single" w:sz="12" w:space="0" w:color="auto"/>
              <w:bottom w:val="single" w:sz="2" w:space="0" w:color="auto"/>
              <w:right w:val="single" w:sz="6" w:space="0" w:color="auto"/>
            </w:tcBorders>
            <w:vAlign w:val="center"/>
          </w:tcPr>
          <w:p w:rsidR="00D703D1" w:rsidRPr="00374A84" w:rsidRDefault="00D703D1" w:rsidP="0033543F">
            <w:pPr>
              <w:pStyle w:val="Table-Singlerowsentries"/>
            </w:pPr>
            <w:r w:rsidRPr="00374A84">
              <w:t>March</w:t>
            </w:r>
          </w:p>
        </w:tc>
        <w:tc>
          <w:tcPr>
            <w:tcW w:w="1195" w:type="dxa"/>
            <w:tcBorders>
              <w:top w:val="single" w:sz="2" w:space="0" w:color="auto"/>
              <w:left w:val="single" w:sz="6" w:space="0" w:color="auto"/>
              <w:bottom w:val="single" w:sz="2" w:space="0" w:color="auto"/>
              <w:right w:val="single" w:sz="6" w:space="0" w:color="auto"/>
            </w:tcBorders>
            <w:vAlign w:val="center"/>
          </w:tcPr>
          <w:p w:rsidR="00D703D1" w:rsidRPr="00374A84" w:rsidRDefault="00D703D1" w:rsidP="0033543F">
            <w:pPr>
              <w:pStyle w:val="Table-Singlerowsentries"/>
            </w:pPr>
          </w:p>
        </w:tc>
        <w:tc>
          <w:tcPr>
            <w:tcW w:w="1195" w:type="dxa"/>
            <w:tcBorders>
              <w:top w:val="single" w:sz="2" w:space="0" w:color="auto"/>
              <w:left w:val="single" w:sz="6" w:space="0" w:color="auto"/>
              <w:bottom w:val="single" w:sz="2" w:space="0" w:color="auto"/>
              <w:right w:val="single" w:sz="6" w:space="0" w:color="auto"/>
            </w:tcBorders>
            <w:vAlign w:val="center"/>
          </w:tcPr>
          <w:p w:rsidR="00D703D1" w:rsidRPr="00374A84" w:rsidRDefault="00D703D1" w:rsidP="0033543F">
            <w:pPr>
              <w:pStyle w:val="Table-Singlerowsentries"/>
            </w:pPr>
          </w:p>
        </w:tc>
        <w:tc>
          <w:tcPr>
            <w:tcW w:w="1792" w:type="dxa"/>
            <w:tcBorders>
              <w:top w:val="single" w:sz="2" w:space="0" w:color="auto"/>
              <w:left w:val="single" w:sz="6" w:space="0" w:color="auto"/>
              <w:bottom w:val="single" w:sz="2" w:space="0" w:color="auto"/>
              <w:right w:val="single" w:sz="6" w:space="0" w:color="auto"/>
            </w:tcBorders>
            <w:vAlign w:val="center"/>
          </w:tcPr>
          <w:p w:rsidR="00D703D1" w:rsidRPr="00374A84" w:rsidRDefault="00D703D1" w:rsidP="0033543F">
            <w:pPr>
              <w:pStyle w:val="Table-Singlerowsentries"/>
            </w:pPr>
            <w:r w:rsidRPr="00374A84">
              <w:t>September</w:t>
            </w:r>
          </w:p>
        </w:tc>
        <w:tc>
          <w:tcPr>
            <w:tcW w:w="1195" w:type="dxa"/>
            <w:tcBorders>
              <w:top w:val="single" w:sz="2" w:space="0" w:color="auto"/>
              <w:left w:val="single" w:sz="6" w:space="0" w:color="auto"/>
              <w:bottom w:val="single" w:sz="2" w:space="0" w:color="auto"/>
              <w:right w:val="single" w:sz="6" w:space="0" w:color="auto"/>
            </w:tcBorders>
            <w:vAlign w:val="center"/>
          </w:tcPr>
          <w:p w:rsidR="00D703D1" w:rsidRPr="00374A84" w:rsidRDefault="00D703D1" w:rsidP="0033543F">
            <w:pPr>
              <w:pStyle w:val="Table-Singlerowsentries"/>
            </w:pPr>
          </w:p>
        </w:tc>
        <w:tc>
          <w:tcPr>
            <w:tcW w:w="1195" w:type="dxa"/>
            <w:tcBorders>
              <w:top w:val="single" w:sz="2" w:space="0" w:color="auto"/>
              <w:left w:val="single" w:sz="6" w:space="0" w:color="auto"/>
              <w:bottom w:val="single" w:sz="2" w:space="0" w:color="auto"/>
              <w:right w:val="single" w:sz="12" w:space="0" w:color="auto"/>
            </w:tcBorders>
            <w:vAlign w:val="center"/>
          </w:tcPr>
          <w:p w:rsidR="00D703D1" w:rsidRPr="00374A84" w:rsidRDefault="00D703D1" w:rsidP="0033543F">
            <w:pPr>
              <w:pStyle w:val="Table-Singlerowsentries"/>
            </w:pPr>
          </w:p>
        </w:tc>
      </w:tr>
      <w:tr w:rsidR="00D703D1" w:rsidRPr="00374A84" w:rsidTr="0033543F">
        <w:trPr>
          <w:trHeight w:val="170"/>
        </w:trPr>
        <w:tc>
          <w:tcPr>
            <w:tcW w:w="1791" w:type="dxa"/>
            <w:tcBorders>
              <w:top w:val="single" w:sz="2" w:space="0" w:color="auto"/>
              <w:left w:val="single" w:sz="12" w:space="0" w:color="auto"/>
              <w:bottom w:val="single" w:sz="2" w:space="0" w:color="auto"/>
              <w:right w:val="single" w:sz="6" w:space="0" w:color="auto"/>
            </w:tcBorders>
            <w:vAlign w:val="center"/>
          </w:tcPr>
          <w:p w:rsidR="00D703D1" w:rsidRPr="00374A84" w:rsidRDefault="00D703D1" w:rsidP="0033543F">
            <w:pPr>
              <w:pStyle w:val="Table-Singlerowsentries"/>
            </w:pPr>
            <w:r w:rsidRPr="00374A84">
              <w:t>April</w:t>
            </w:r>
          </w:p>
        </w:tc>
        <w:tc>
          <w:tcPr>
            <w:tcW w:w="1195" w:type="dxa"/>
            <w:tcBorders>
              <w:top w:val="single" w:sz="2" w:space="0" w:color="auto"/>
              <w:left w:val="single" w:sz="6" w:space="0" w:color="auto"/>
              <w:bottom w:val="single" w:sz="2" w:space="0" w:color="auto"/>
              <w:right w:val="single" w:sz="6" w:space="0" w:color="auto"/>
            </w:tcBorders>
            <w:vAlign w:val="center"/>
          </w:tcPr>
          <w:p w:rsidR="00D703D1" w:rsidRPr="00374A84" w:rsidRDefault="00D703D1" w:rsidP="0033543F">
            <w:pPr>
              <w:pStyle w:val="Table-Singlerowsentries"/>
            </w:pPr>
          </w:p>
        </w:tc>
        <w:tc>
          <w:tcPr>
            <w:tcW w:w="1195" w:type="dxa"/>
            <w:tcBorders>
              <w:top w:val="single" w:sz="2" w:space="0" w:color="auto"/>
              <w:left w:val="single" w:sz="6" w:space="0" w:color="auto"/>
              <w:bottom w:val="single" w:sz="2" w:space="0" w:color="auto"/>
              <w:right w:val="single" w:sz="6" w:space="0" w:color="auto"/>
            </w:tcBorders>
            <w:vAlign w:val="center"/>
          </w:tcPr>
          <w:p w:rsidR="00D703D1" w:rsidRPr="00374A84" w:rsidRDefault="00D703D1" w:rsidP="0033543F">
            <w:pPr>
              <w:pStyle w:val="Table-Singlerowsentries"/>
            </w:pPr>
          </w:p>
        </w:tc>
        <w:tc>
          <w:tcPr>
            <w:tcW w:w="1792" w:type="dxa"/>
            <w:tcBorders>
              <w:top w:val="single" w:sz="2" w:space="0" w:color="auto"/>
              <w:left w:val="single" w:sz="6" w:space="0" w:color="auto"/>
              <w:bottom w:val="single" w:sz="2" w:space="0" w:color="auto"/>
              <w:right w:val="single" w:sz="6" w:space="0" w:color="auto"/>
            </w:tcBorders>
            <w:vAlign w:val="center"/>
          </w:tcPr>
          <w:p w:rsidR="00D703D1" w:rsidRPr="00374A84" w:rsidRDefault="00D703D1" w:rsidP="0033543F">
            <w:pPr>
              <w:pStyle w:val="Table-Singlerowsentries"/>
            </w:pPr>
            <w:r w:rsidRPr="00374A84">
              <w:t>October</w:t>
            </w:r>
          </w:p>
        </w:tc>
        <w:tc>
          <w:tcPr>
            <w:tcW w:w="1195" w:type="dxa"/>
            <w:tcBorders>
              <w:top w:val="single" w:sz="2" w:space="0" w:color="auto"/>
              <w:left w:val="single" w:sz="6" w:space="0" w:color="auto"/>
              <w:bottom w:val="single" w:sz="2" w:space="0" w:color="auto"/>
              <w:right w:val="single" w:sz="6" w:space="0" w:color="auto"/>
            </w:tcBorders>
            <w:vAlign w:val="center"/>
          </w:tcPr>
          <w:p w:rsidR="00D703D1" w:rsidRPr="00374A84" w:rsidRDefault="00D703D1" w:rsidP="0033543F">
            <w:pPr>
              <w:pStyle w:val="Table-Singlerowsentries"/>
            </w:pPr>
          </w:p>
        </w:tc>
        <w:tc>
          <w:tcPr>
            <w:tcW w:w="1195" w:type="dxa"/>
            <w:tcBorders>
              <w:top w:val="single" w:sz="2" w:space="0" w:color="auto"/>
              <w:left w:val="single" w:sz="6" w:space="0" w:color="auto"/>
              <w:bottom w:val="single" w:sz="2" w:space="0" w:color="auto"/>
              <w:right w:val="single" w:sz="12" w:space="0" w:color="auto"/>
            </w:tcBorders>
            <w:vAlign w:val="center"/>
          </w:tcPr>
          <w:p w:rsidR="00D703D1" w:rsidRPr="00374A84" w:rsidRDefault="00D703D1" w:rsidP="0033543F">
            <w:pPr>
              <w:pStyle w:val="Table-Singlerowsentries"/>
            </w:pPr>
          </w:p>
        </w:tc>
      </w:tr>
      <w:tr w:rsidR="00D703D1" w:rsidRPr="00374A84" w:rsidTr="0033543F">
        <w:trPr>
          <w:trHeight w:val="170"/>
        </w:trPr>
        <w:tc>
          <w:tcPr>
            <w:tcW w:w="1791" w:type="dxa"/>
            <w:tcBorders>
              <w:top w:val="single" w:sz="2" w:space="0" w:color="auto"/>
              <w:left w:val="single" w:sz="12" w:space="0" w:color="auto"/>
              <w:bottom w:val="single" w:sz="2" w:space="0" w:color="auto"/>
              <w:right w:val="single" w:sz="6" w:space="0" w:color="auto"/>
            </w:tcBorders>
            <w:vAlign w:val="center"/>
          </w:tcPr>
          <w:p w:rsidR="00D703D1" w:rsidRPr="00374A84" w:rsidRDefault="00D703D1" w:rsidP="0033543F">
            <w:pPr>
              <w:pStyle w:val="Table-Singlerowsentries"/>
            </w:pPr>
            <w:r w:rsidRPr="00374A84">
              <w:t>May</w:t>
            </w:r>
          </w:p>
        </w:tc>
        <w:tc>
          <w:tcPr>
            <w:tcW w:w="1195" w:type="dxa"/>
            <w:tcBorders>
              <w:top w:val="single" w:sz="2" w:space="0" w:color="auto"/>
              <w:left w:val="single" w:sz="6" w:space="0" w:color="auto"/>
              <w:bottom w:val="single" w:sz="2" w:space="0" w:color="auto"/>
              <w:right w:val="single" w:sz="6" w:space="0" w:color="auto"/>
            </w:tcBorders>
            <w:vAlign w:val="center"/>
          </w:tcPr>
          <w:p w:rsidR="00D703D1" w:rsidRPr="00374A84" w:rsidRDefault="00D703D1" w:rsidP="0033543F">
            <w:pPr>
              <w:pStyle w:val="Table-Singlerowsentries"/>
            </w:pPr>
          </w:p>
        </w:tc>
        <w:tc>
          <w:tcPr>
            <w:tcW w:w="1195" w:type="dxa"/>
            <w:tcBorders>
              <w:top w:val="single" w:sz="2" w:space="0" w:color="auto"/>
              <w:left w:val="single" w:sz="6" w:space="0" w:color="auto"/>
              <w:bottom w:val="single" w:sz="2" w:space="0" w:color="auto"/>
              <w:right w:val="single" w:sz="6" w:space="0" w:color="auto"/>
            </w:tcBorders>
            <w:vAlign w:val="center"/>
          </w:tcPr>
          <w:p w:rsidR="00D703D1" w:rsidRPr="00374A84" w:rsidRDefault="00D703D1" w:rsidP="0033543F">
            <w:pPr>
              <w:pStyle w:val="Table-Singlerowsentries"/>
            </w:pPr>
          </w:p>
        </w:tc>
        <w:tc>
          <w:tcPr>
            <w:tcW w:w="1792" w:type="dxa"/>
            <w:tcBorders>
              <w:top w:val="single" w:sz="2" w:space="0" w:color="auto"/>
              <w:left w:val="single" w:sz="6" w:space="0" w:color="auto"/>
              <w:bottom w:val="single" w:sz="2" w:space="0" w:color="auto"/>
              <w:right w:val="single" w:sz="6" w:space="0" w:color="auto"/>
            </w:tcBorders>
            <w:vAlign w:val="center"/>
          </w:tcPr>
          <w:p w:rsidR="00D703D1" w:rsidRPr="00374A84" w:rsidRDefault="00D703D1" w:rsidP="0033543F">
            <w:pPr>
              <w:pStyle w:val="Table-Singlerowsentries"/>
            </w:pPr>
            <w:r w:rsidRPr="00374A84">
              <w:t>November</w:t>
            </w:r>
          </w:p>
        </w:tc>
        <w:tc>
          <w:tcPr>
            <w:tcW w:w="1195" w:type="dxa"/>
            <w:tcBorders>
              <w:top w:val="single" w:sz="2" w:space="0" w:color="auto"/>
              <w:left w:val="single" w:sz="6" w:space="0" w:color="auto"/>
              <w:bottom w:val="single" w:sz="2" w:space="0" w:color="auto"/>
              <w:right w:val="single" w:sz="6" w:space="0" w:color="auto"/>
            </w:tcBorders>
            <w:vAlign w:val="center"/>
          </w:tcPr>
          <w:p w:rsidR="00D703D1" w:rsidRPr="00374A84" w:rsidRDefault="00D703D1" w:rsidP="0033543F">
            <w:pPr>
              <w:pStyle w:val="Table-Singlerowsentries"/>
            </w:pPr>
          </w:p>
        </w:tc>
        <w:tc>
          <w:tcPr>
            <w:tcW w:w="1195" w:type="dxa"/>
            <w:tcBorders>
              <w:top w:val="single" w:sz="2" w:space="0" w:color="auto"/>
              <w:left w:val="single" w:sz="6" w:space="0" w:color="auto"/>
              <w:bottom w:val="single" w:sz="2" w:space="0" w:color="auto"/>
              <w:right w:val="single" w:sz="12" w:space="0" w:color="auto"/>
            </w:tcBorders>
            <w:vAlign w:val="center"/>
          </w:tcPr>
          <w:p w:rsidR="00D703D1" w:rsidRPr="00374A84" w:rsidRDefault="00D703D1" w:rsidP="0033543F">
            <w:pPr>
              <w:pStyle w:val="Table-Singlerowsentries"/>
            </w:pPr>
          </w:p>
        </w:tc>
      </w:tr>
      <w:tr w:rsidR="00D703D1" w:rsidRPr="00374A84" w:rsidTr="0033543F">
        <w:trPr>
          <w:trHeight w:val="170"/>
        </w:trPr>
        <w:tc>
          <w:tcPr>
            <w:tcW w:w="1791" w:type="dxa"/>
            <w:tcBorders>
              <w:top w:val="single" w:sz="2" w:space="0" w:color="auto"/>
              <w:left w:val="single" w:sz="12" w:space="0" w:color="auto"/>
              <w:bottom w:val="single" w:sz="12" w:space="0" w:color="auto"/>
              <w:right w:val="single" w:sz="6" w:space="0" w:color="auto"/>
            </w:tcBorders>
            <w:vAlign w:val="center"/>
          </w:tcPr>
          <w:p w:rsidR="00D703D1" w:rsidRPr="00374A84" w:rsidRDefault="00D703D1" w:rsidP="0033543F">
            <w:pPr>
              <w:pStyle w:val="Table-Singlerowsentries"/>
            </w:pPr>
            <w:r w:rsidRPr="00374A84">
              <w:t>June</w:t>
            </w:r>
          </w:p>
        </w:tc>
        <w:tc>
          <w:tcPr>
            <w:tcW w:w="1195" w:type="dxa"/>
            <w:tcBorders>
              <w:top w:val="single" w:sz="2" w:space="0" w:color="auto"/>
              <w:left w:val="single" w:sz="6" w:space="0" w:color="auto"/>
              <w:bottom w:val="single" w:sz="12" w:space="0" w:color="auto"/>
              <w:right w:val="single" w:sz="6" w:space="0" w:color="auto"/>
            </w:tcBorders>
            <w:vAlign w:val="center"/>
          </w:tcPr>
          <w:p w:rsidR="00D703D1" w:rsidRPr="00374A84" w:rsidRDefault="00D703D1" w:rsidP="0033543F">
            <w:pPr>
              <w:pStyle w:val="Table-Singlerowsentries"/>
            </w:pPr>
          </w:p>
        </w:tc>
        <w:tc>
          <w:tcPr>
            <w:tcW w:w="1195" w:type="dxa"/>
            <w:tcBorders>
              <w:top w:val="single" w:sz="2" w:space="0" w:color="auto"/>
              <w:left w:val="single" w:sz="6" w:space="0" w:color="auto"/>
              <w:bottom w:val="single" w:sz="12" w:space="0" w:color="auto"/>
              <w:right w:val="single" w:sz="6" w:space="0" w:color="auto"/>
            </w:tcBorders>
            <w:vAlign w:val="center"/>
          </w:tcPr>
          <w:p w:rsidR="00D703D1" w:rsidRPr="00374A84" w:rsidRDefault="00D703D1" w:rsidP="0033543F">
            <w:pPr>
              <w:pStyle w:val="Table-Singlerowsentries"/>
            </w:pPr>
          </w:p>
        </w:tc>
        <w:tc>
          <w:tcPr>
            <w:tcW w:w="1792" w:type="dxa"/>
            <w:tcBorders>
              <w:top w:val="single" w:sz="2" w:space="0" w:color="auto"/>
              <w:left w:val="single" w:sz="6" w:space="0" w:color="auto"/>
              <w:bottom w:val="single" w:sz="12" w:space="0" w:color="auto"/>
              <w:right w:val="single" w:sz="6" w:space="0" w:color="auto"/>
            </w:tcBorders>
            <w:vAlign w:val="center"/>
          </w:tcPr>
          <w:p w:rsidR="00D703D1" w:rsidRPr="00374A84" w:rsidRDefault="00D703D1" w:rsidP="0033543F">
            <w:pPr>
              <w:pStyle w:val="Table-Singlerowsentries"/>
            </w:pPr>
            <w:r w:rsidRPr="00374A84">
              <w:t>December</w:t>
            </w:r>
          </w:p>
        </w:tc>
        <w:tc>
          <w:tcPr>
            <w:tcW w:w="1195" w:type="dxa"/>
            <w:tcBorders>
              <w:top w:val="single" w:sz="2" w:space="0" w:color="auto"/>
              <w:left w:val="single" w:sz="6" w:space="0" w:color="auto"/>
              <w:bottom w:val="single" w:sz="12" w:space="0" w:color="auto"/>
              <w:right w:val="single" w:sz="6" w:space="0" w:color="auto"/>
            </w:tcBorders>
            <w:vAlign w:val="center"/>
          </w:tcPr>
          <w:p w:rsidR="00D703D1" w:rsidRPr="00374A84" w:rsidRDefault="00D703D1" w:rsidP="0033543F">
            <w:pPr>
              <w:pStyle w:val="Table-Singlerowsentries"/>
            </w:pPr>
          </w:p>
        </w:tc>
        <w:tc>
          <w:tcPr>
            <w:tcW w:w="1195" w:type="dxa"/>
            <w:tcBorders>
              <w:top w:val="single" w:sz="2" w:space="0" w:color="auto"/>
              <w:left w:val="single" w:sz="6" w:space="0" w:color="auto"/>
              <w:bottom w:val="single" w:sz="12" w:space="0" w:color="auto"/>
              <w:right w:val="single" w:sz="12" w:space="0" w:color="auto"/>
            </w:tcBorders>
            <w:vAlign w:val="center"/>
          </w:tcPr>
          <w:p w:rsidR="00D703D1" w:rsidRPr="00374A84" w:rsidRDefault="00D703D1" w:rsidP="0033543F">
            <w:pPr>
              <w:pStyle w:val="Table-Singlerowsentries"/>
            </w:pPr>
          </w:p>
        </w:tc>
      </w:tr>
      <w:tr w:rsidR="00D703D1" w:rsidRPr="00374A84" w:rsidTr="0033543F">
        <w:trPr>
          <w:trHeight w:val="170"/>
        </w:trPr>
        <w:tc>
          <w:tcPr>
            <w:tcW w:w="5973" w:type="dxa"/>
            <w:gridSpan w:val="4"/>
            <w:tcBorders>
              <w:top w:val="single" w:sz="12" w:space="0" w:color="auto"/>
              <w:left w:val="single" w:sz="12" w:space="0" w:color="auto"/>
              <w:bottom w:val="single" w:sz="12" w:space="0" w:color="auto"/>
              <w:right w:val="single" w:sz="6" w:space="0" w:color="auto"/>
            </w:tcBorders>
            <w:vAlign w:val="center"/>
          </w:tcPr>
          <w:p w:rsidR="00D703D1" w:rsidRPr="00D475C1" w:rsidRDefault="00D703D1" w:rsidP="0033543F">
            <w:pPr>
              <w:pStyle w:val="TableHeading"/>
              <w:jc w:val="right"/>
            </w:pPr>
            <w:r w:rsidRPr="00D475C1">
              <w:t>Average Annual Rainfall</w:t>
            </w:r>
            <w:r>
              <w:t>:</w:t>
            </w:r>
          </w:p>
        </w:tc>
        <w:tc>
          <w:tcPr>
            <w:tcW w:w="1195" w:type="dxa"/>
            <w:tcBorders>
              <w:top w:val="single" w:sz="12" w:space="0" w:color="auto"/>
              <w:left w:val="single" w:sz="6" w:space="0" w:color="auto"/>
              <w:bottom w:val="single" w:sz="12" w:space="0" w:color="auto"/>
              <w:right w:val="single" w:sz="6" w:space="0" w:color="auto"/>
            </w:tcBorders>
            <w:vAlign w:val="center"/>
          </w:tcPr>
          <w:p w:rsidR="00D703D1" w:rsidRPr="00374A84" w:rsidRDefault="00D703D1" w:rsidP="0033543F">
            <w:pPr>
              <w:pStyle w:val="TableHeading"/>
              <w:jc w:val="right"/>
            </w:pPr>
          </w:p>
        </w:tc>
        <w:tc>
          <w:tcPr>
            <w:tcW w:w="1195" w:type="dxa"/>
            <w:tcBorders>
              <w:top w:val="single" w:sz="12" w:space="0" w:color="auto"/>
              <w:left w:val="single" w:sz="6" w:space="0" w:color="auto"/>
              <w:bottom w:val="single" w:sz="12" w:space="0" w:color="auto"/>
              <w:right w:val="single" w:sz="12" w:space="0" w:color="auto"/>
            </w:tcBorders>
            <w:vAlign w:val="center"/>
          </w:tcPr>
          <w:p w:rsidR="00D703D1" w:rsidRPr="00374A84" w:rsidRDefault="00D703D1" w:rsidP="0033543F">
            <w:pPr>
              <w:pStyle w:val="TableHeading"/>
              <w:jc w:val="right"/>
            </w:pPr>
          </w:p>
        </w:tc>
      </w:tr>
    </w:tbl>
    <w:p w:rsidR="00D703D1" w:rsidRDefault="00D703D1" w:rsidP="00D703D1">
      <w:pPr>
        <w:pStyle w:val="Para4-PSNumbersHEADING-Civ"/>
      </w:pPr>
      <w:proofErr w:type="spellStart"/>
      <w:r>
        <w:t>PSAn</w:t>
      </w:r>
      <w:proofErr w:type="spellEnd"/>
      <w:r>
        <w:tab/>
      </w:r>
      <w:r w:rsidRPr="00586A9D">
        <w:rPr>
          <w:b w:val="0"/>
          <w:u w:val="single"/>
        </w:rPr>
        <w:t>TIME RELATED ITEMS</w:t>
      </w:r>
      <w:r>
        <w:t xml:space="preserve"> (Sub-clause 8.2.2)</w:t>
      </w:r>
    </w:p>
    <w:p w:rsidR="00D703D1" w:rsidRPr="00586A9D" w:rsidRDefault="00D703D1" w:rsidP="00D703D1">
      <w:pPr>
        <w:pStyle w:val="Para4-Civ"/>
      </w:pPr>
      <w:r w:rsidRPr="00586A9D">
        <w:t>An approved extension of time (other than an extension of time granted in terms of Clause 47.5 of Contract Data will entitle the Contractor to submit a claim for additional payment.  Any such approved additional payment will be made for proven additional costs for each relevant time related item but will be limited to a maximum amount determined from the sum tendered for such item and from the designated operation, the period stated for the completion of the item or the tendered contract period, as applicable.</w:t>
      </w:r>
    </w:p>
    <w:p w:rsidR="00D703D1" w:rsidRPr="006447C6" w:rsidRDefault="00D703D1" w:rsidP="00D703D1">
      <w:pPr>
        <w:pStyle w:val="Para4-PSNumbersHEADING-Civ"/>
      </w:pPr>
      <w:proofErr w:type="spellStart"/>
      <w:r w:rsidRPr="006447C6">
        <w:t>PSABn</w:t>
      </w:r>
      <w:proofErr w:type="spellEnd"/>
      <w:r w:rsidRPr="006447C6">
        <w:tab/>
      </w:r>
      <w:r w:rsidRPr="006447C6">
        <w:rPr>
          <w:u w:val="single"/>
        </w:rPr>
        <w:t>NAME BOARD</w:t>
      </w:r>
      <w:r w:rsidRPr="006447C6">
        <w:t xml:space="preserve"> (Sub-clause 3.2.1)</w:t>
      </w:r>
    </w:p>
    <w:p w:rsidR="00D703D1" w:rsidRDefault="00D703D1" w:rsidP="00D703D1">
      <w:pPr>
        <w:pStyle w:val="Para4-Civ"/>
      </w:pPr>
      <w:r>
        <w:t xml:space="preserve">You must make provision for only one name board as per </w:t>
      </w:r>
      <w:hyperlink r:id="rId44" w:anchor="AnnexureB5_SiteClearanceCertificate" w:history="1">
        <w:r w:rsidRPr="00D03F64">
          <w:rPr>
            <w:rStyle w:val="Hyperlink"/>
          </w:rPr>
          <w:t>Annexure B5</w:t>
        </w:r>
      </w:hyperlink>
      <w:r>
        <w:t xml:space="preserve">, which must be bound in as </w:t>
      </w:r>
      <w:r w:rsidRPr="00D03F64">
        <w:t>Annexure A to the Project Specification</w:t>
      </w:r>
      <w:r>
        <w:t>.</w:t>
      </w:r>
    </w:p>
    <w:p w:rsidR="00D703D1" w:rsidRDefault="00D703D1" w:rsidP="00D703D1">
      <w:pPr>
        <w:pStyle w:val="Para4-PSNumbersHEADING-Civ"/>
      </w:pPr>
      <w:proofErr w:type="spellStart"/>
      <w:r>
        <w:t>PSACn</w:t>
      </w:r>
      <w:proofErr w:type="spellEnd"/>
      <w:r>
        <w:tab/>
      </w:r>
      <w:r w:rsidRPr="00586A9D">
        <w:rPr>
          <w:u w:val="single"/>
        </w:rPr>
        <w:t>SAMPLE/TRIAL SECTION</w:t>
      </w:r>
      <w:r>
        <w:t xml:space="preserve"> </w:t>
      </w:r>
    </w:p>
    <w:p w:rsidR="00D703D1" w:rsidRDefault="00D703D1" w:rsidP="00D703D1">
      <w:pPr>
        <w:pStyle w:val="Para4-Civ"/>
      </w:pPr>
      <w:r>
        <w:t>Depending on the nature of the contract, a clause must be added requiring a sample/trial section to be provided, constructed and approved by the engineer before the actual work is executed.</w:t>
      </w:r>
    </w:p>
    <w:p w:rsidR="00D703D1" w:rsidRDefault="00D105D2" w:rsidP="00D105D2">
      <w:pPr>
        <w:pStyle w:val="Para4-PSNumbersHEADING-Civ"/>
      </w:pPr>
      <w:proofErr w:type="spellStart"/>
      <w:r>
        <w:lastRenderedPageBreak/>
        <w:t>PSADn</w:t>
      </w:r>
      <w:proofErr w:type="spellEnd"/>
      <w:r>
        <w:tab/>
      </w:r>
      <w:r w:rsidR="00D703D1">
        <w:t>PREAMBLE CLAUSES</w:t>
      </w:r>
    </w:p>
    <w:p w:rsidR="00D703D1" w:rsidRPr="004725C5" w:rsidRDefault="00D703D1" w:rsidP="00D105D2">
      <w:pPr>
        <w:pStyle w:val="Para4-Civ"/>
      </w:pPr>
      <w:r w:rsidRPr="004725C5">
        <w:t xml:space="preserve">The standard preamble to the Schedule of Quantities </w:t>
      </w:r>
      <w:r w:rsidRPr="00D03F64">
        <w:rPr>
          <w:i/>
        </w:rPr>
        <w:t xml:space="preserve">as laid down in SABS 0120 </w:t>
      </w:r>
      <w:r w:rsidRPr="00D03F64">
        <w:rPr>
          <w:i/>
        </w:rPr>
        <w:br/>
        <w:t>(SANS 10120) Section 4: Part A:  General must be used with the following change(s)</w:t>
      </w:r>
      <w:r w:rsidRPr="004725C5">
        <w:t>.</w:t>
      </w:r>
    </w:p>
    <w:p w:rsidR="00D703D1" w:rsidRPr="00E46635" w:rsidRDefault="00D703D1" w:rsidP="00D105D2">
      <w:pPr>
        <w:pStyle w:val="Para4-Civ"/>
      </w:pPr>
      <w:r>
        <w:t xml:space="preserve">1.1.6  </w:t>
      </w:r>
      <w:r w:rsidRPr="00E46635">
        <w:t xml:space="preserve">A price, rate or the word </w:t>
      </w:r>
      <w:r w:rsidRPr="00E46635">
        <w:rPr>
          <w:rFonts w:hint="eastAsia"/>
        </w:rPr>
        <w:t>“</w:t>
      </w:r>
      <w:r w:rsidRPr="00E46635">
        <w:t>NIL</w:t>
      </w:r>
      <w:r w:rsidRPr="00E46635">
        <w:rPr>
          <w:rFonts w:hint="eastAsia"/>
        </w:rPr>
        <w:t>”</w:t>
      </w:r>
      <w:r w:rsidRPr="00E46635">
        <w:t xml:space="preserve"> is to be entered against each item of the Schedule of quantities, whether the quantities are stated or not.  If a rate is not entered against an item or a word other than </w:t>
      </w:r>
      <w:r w:rsidRPr="00E46635">
        <w:rPr>
          <w:rFonts w:hint="eastAsia"/>
        </w:rPr>
        <w:t>“</w:t>
      </w:r>
      <w:r w:rsidRPr="00E46635">
        <w:t>NIL</w:t>
      </w:r>
      <w:r w:rsidRPr="00E46635">
        <w:rPr>
          <w:rFonts w:hint="eastAsia"/>
        </w:rPr>
        <w:t>”</w:t>
      </w:r>
      <w:r w:rsidRPr="00E46635">
        <w:t xml:space="preserve"> is entered the item will be considered to be covered by other prices in the schedule but the rate will nevertheless be taken as NIL and no claim will be considered if the quantity of such item increase or decrease.</w:t>
      </w:r>
    </w:p>
    <w:p w:rsidR="00D105D2" w:rsidRDefault="00D105D2" w:rsidP="00D703D1">
      <w:pPr>
        <w:pStyle w:val="Para3-Civ"/>
        <w:sectPr w:rsidR="00D105D2" w:rsidSect="00B53400">
          <w:pgSz w:w="11906" w:h="16838" w:code="9"/>
          <w:pgMar w:top="1134" w:right="964" w:bottom="964" w:left="1134" w:header="794" w:footer="510" w:gutter="0"/>
          <w:cols w:space="708"/>
          <w:docGrid w:linePitch="360"/>
        </w:sectPr>
      </w:pPr>
    </w:p>
    <w:p w:rsidR="00B13389" w:rsidRPr="00BD603B" w:rsidRDefault="00BD603B" w:rsidP="006E28FF">
      <w:pPr>
        <w:pStyle w:val="Heading-Oddnumbering"/>
      </w:pPr>
      <w:r w:rsidRPr="00BD603B">
        <w:lastRenderedPageBreak/>
        <w:t>PSA</w:t>
      </w:r>
      <w:r w:rsidRPr="00BD603B">
        <w:tab/>
      </w:r>
      <w:r w:rsidR="00FD07D9" w:rsidRPr="00BD603B">
        <w:t>GENERAL</w:t>
      </w:r>
    </w:p>
    <w:p w:rsidR="00FD07D9" w:rsidRDefault="006E28FF" w:rsidP="006E28FF">
      <w:pPr>
        <w:pStyle w:val="Heading-Oddnumbering"/>
      </w:pPr>
      <w:r>
        <w:t>PSA 1</w:t>
      </w:r>
      <w:r>
        <w:tab/>
      </w:r>
      <w:r w:rsidR="00FD07D9">
        <w:t>SCOPE</w:t>
      </w:r>
    </w:p>
    <w:p w:rsidR="00B8441B" w:rsidRPr="00640E3F" w:rsidRDefault="00B8441B" w:rsidP="00B5402B">
      <w:pPr>
        <w:pStyle w:val="Para4-Civ"/>
        <w:rPr>
          <w:b/>
          <w:i/>
        </w:rPr>
      </w:pPr>
      <w:r w:rsidRPr="00640E3F">
        <w:rPr>
          <w:b/>
          <w:i/>
        </w:rPr>
        <w:t>Replace sub clause 1.1 with the following:</w:t>
      </w:r>
    </w:p>
    <w:p w:rsidR="00B8441B" w:rsidRDefault="00B8441B" w:rsidP="00B5402B">
      <w:pPr>
        <w:pStyle w:val="Para4-Civ"/>
      </w:pPr>
      <w:r>
        <w:t>"1.1</w:t>
      </w:r>
      <w:r>
        <w:tab/>
      </w:r>
      <w:r w:rsidR="000D1C20">
        <w:t xml:space="preserve">  </w:t>
      </w:r>
      <w:r>
        <w:t>This specification covers requirements, principles and responsibilities of a general nature that are normally applicable to all Civil Engineering Contracts, as well as the requirements for the Contractor's establishment on the Site."</w:t>
      </w:r>
    </w:p>
    <w:p w:rsidR="00B8441B" w:rsidRDefault="00B5402B" w:rsidP="006E28FF">
      <w:pPr>
        <w:pStyle w:val="Heading-Oddnumbering"/>
      </w:pPr>
      <w:r>
        <w:t>PSA 2</w:t>
      </w:r>
      <w:r>
        <w:tab/>
      </w:r>
      <w:r w:rsidR="00B8441B">
        <w:t xml:space="preserve">INTERPRETATIONS </w:t>
      </w:r>
    </w:p>
    <w:p w:rsidR="00B8441B" w:rsidRDefault="00B8441B" w:rsidP="00687EAF">
      <w:pPr>
        <w:pStyle w:val="Heading-Oddnumbering"/>
      </w:pPr>
      <w:r w:rsidRPr="00687EAF">
        <w:t>PSA 2.3</w:t>
      </w:r>
      <w:r w:rsidRPr="00687EAF">
        <w:tab/>
        <w:t>DEFINITIONS</w:t>
      </w:r>
    </w:p>
    <w:tbl>
      <w:tblPr>
        <w:tblStyle w:val="TableGrid"/>
        <w:tblW w:w="8505" w:type="dxa"/>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9"/>
        <w:gridCol w:w="7796"/>
      </w:tblGrid>
      <w:tr w:rsidR="00837FBB" w:rsidTr="00837FBB">
        <w:tc>
          <w:tcPr>
            <w:tcW w:w="709" w:type="dxa"/>
          </w:tcPr>
          <w:p w:rsidR="00837FBB" w:rsidRDefault="00837FBB" w:rsidP="000766BE">
            <w:pPr>
              <w:pStyle w:val="Table-sub-headingsfornormaltext11pt"/>
            </w:pPr>
            <w:r>
              <w:t>(a)</w:t>
            </w:r>
          </w:p>
        </w:tc>
        <w:tc>
          <w:tcPr>
            <w:tcW w:w="7796" w:type="dxa"/>
          </w:tcPr>
          <w:p w:rsidR="00837FBB" w:rsidRPr="00BD1FC1" w:rsidRDefault="00837FBB" w:rsidP="000766BE">
            <w:pPr>
              <w:pStyle w:val="Table-sub-headingsfornormaltext11pt"/>
              <w:rPr>
                <w:u w:val="single"/>
              </w:rPr>
            </w:pPr>
            <w:r>
              <w:rPr>
                <w:u w:val="single"/>
              </w:rPr>
              <w:t>General</w:t>
            </w:r>
          </w:p>
        </w:tc>
      </w:tr>
      <w:tr w:rsidR="000766BE" w:rsidTr="00837FBB">
        <w:tc>
          <w:tcPr>
            <w:tcW w:w="709" w:type="dxa"/>
          </w:tcPr>
          <w:p w:rsidR="00837FBB" w:rsidRDefault="00837FBB" w:rsidP="000766BE">
            <w:pPr>
              <w:pStyle w:val="Table-fornormaltext11pt"/>
            </w:pPr>
          </w:p>
        </w:tc>
        <w:tc>
          <w:tcPr>
            <w:tcW w:w="7796" w:type="dxa"/>
          </w:tcPr>
          <w:p w:rsidR="00837FBB" w:rsidRPr="00D105D2" w:rsidRDefault="00D105D2" w:rsidP="000766BE">
            <w:pPr>
              <w:pStyle w:val="Table-fornormaltext11pt"/>
              <w:rPr>
                <w:i/>
              </w:rPr>
            </w:pPr>
            <w:r>
              <w:rPr>
                <w:i/>
              </w:rPr>
              <w:t>ADD THE FOLLOWING DEFINITIONS:</w:t>
            </w:r>
          </w:p>
        </w:tc>
      </w:tr>
      <w:tr w:rsidR="000766BE" w:rsidTr="00837FBB">
        <w:tc>
          <w:tcPr>
            <w:tcW w:w="709" w:type="dxa"/>
          </w:tcPr>
          <w:p w:rsidR="000766BE" w:rsidRDefault="000766BE" w:rsidP="000766BE">
            <w:pPr>
              <w:pStyle w:val="Table-fornormaltext11pt"/>
            </w:pPr>
          </w:p>
        </w:tc>
        <w:tc>
          <w:tcPr>
            <w:tcW w:w="7796" w:type="dxa"/>
          </w:tcPr>
          <w:p w:rsidR="000766BE" w:rsidRDefault="000766BE" w:rsidP="000766BE">
            <w:pPr>
              <w:pStyle w:val="Table-fornormaltext11pt"/>
            </w:pPr>
            <w:r>
              <w:t>"General conditions:  The General Conditions of Contract specified for use with this Contract, and the Contract Data.</w:t>
            </w:r>
          </w:p>
        </w:tc>
      </w:tr>
      <w:tr w:rsidR="000766BE" w:rsidTr="00837FBB">
        <w:tc>
          <w:tcPr>
            <w:tcW w:w="709" w:type="dxa"/>
          </w:tcPr>
          <w:p w:rsidR="000766BE" w:rsidRDefault="000766BE" w:rsidP="000766BE">
            <w:pPr>
              <w:pStyle w:val="Table-fornormaltext11pt"/>
            </w:pPr>
          </w:p>
        </w:tc>
        <w:tc>
          <w:tcPr>
            <w:tcW w:w="7796" w:type="dxa"/>
          </w:tcPr>
          <w:p w:rsidR="000766BE" w:rsidRDefault="000766BE" w:rsidP="000766BE">
            <w:pPr>
              <w:pStyle w:val="Table-fornormaltext11pt"/>
            </w:pPr>
            <w:r>
              <w:t>Specified:  As specified in the standardised and standard specifications, the Drawings or the Scope of Work.</w:t>
            </w:r>
          </w:p>
        </w:tc>
      </w:tr>
      <w:tr w:rsidR="000766BE" w:rsidTr="00837FBB">
        <w:tc>
          <w:tcPr>
            <w:tcW w:w="709" w:type="dxa"/>
          </w:tcPr>
          <w:p w:rsidR="000766BE" w:rsidRDefault="000766BE" w:rsidP="000766BE">
            <w:pPr>
              <w:pStyle w:val="Table-fornormaltext11pt"/>
            </w:pPr>
          </w:p>
        </w:tc>
        <w:tc>
          <w:tcPr>
            <w:tcW w:w="7796" w:type="dxa"/>
          </w:tcPr>
          <w:p w:rsidR="000766BE" w:rsidRDefault="000766BE" w:rsidP="000766BE">
            <w:pPr>
              <w:pStyle w:val="Table-fornormaltext11pt"/>
            </w:pPr>
            <w:r>
              <w:t>Permanent Works:  as defined in Clause 1.1.17 of the General Conditions of Contract shall for the purpose of this Contract, be regarded as the repair work and maintenance work as defined in Sub clause SA 02.06 of Additional Specification SA: General Maintenance.</w:t>
            </w:r>
            <w:r>
              <w:rPr>
                <w:rFonts w:hint="eastAsia"/>
              </w:rPr>
              <w:t>”</w:t>
            </w:r>
          </w:p>
        </w:tc>
      </w:tr>
      <w:tr w:rsidR="000766BE" w:rsidRPr="000766BE" w:rsidTr="00837FBB">
        <w:tc>
          <w:tcPr>
            <w:tcW w:w="709" w:type="dxa"/>
          </w:tcPr>
          <w:p w:rsidR="000766BE" w:rsidRDefault="000766BE" w:rsidP="000766BE">
            <w:pPr>
              <w:pStyle w:val="Table-sub-headingsfornormaltext11pt"/>
            </w:pPr>
            <w:r>
              <w:t>(b)</w:t>
            </w:r>
          </w:p>
        </w:tc>
        <w:tc>
          <w:tcPr>
            <w:tcW w:w="7796" w:type="dxa"/>
          </w:tcPr>
          <w:p w:rsidR="000766BE" w:rsidRPr="000766BE" w:rsidRDefault="000766BE" w:rsidP="000766BE">
            <w:pPr>
              <w:pStyle w:val="Table-sub-headingsfornormaltext11pt"/>
              <w:rPr>
                <w:u w:val="single"/>
              </w:rPr>
            </w:pPr>
            <w:r w:rsidRPr="000766BE">
              <w:rPr>
                <w:u w:val="single"/>
              </w:rPr>
              <w:t>Measurement and payment</w:t>
            </w:r>
          </w:p>
        </w:tc>
      </w:tr>
      <w:tr w:rsidR="000766BE" w:rsidRPr="000766BE" w:rsidTr="00837FBB">
        <w:tc>
          <w:tcPr>
            <w:tcW w:w="709" w:type="dxa"/>
          </w:tcPr>
          <w:p w:rsidR="000766BE" w:rsidRDefault="000766BE" w:rsidP="000766BE">
            <w:pPr>
              <w:pStyle w:val="Table-sub-headingsfornormaltext11pt"/>
            </w:pPr>
          </w:p>
        </w:tc>
        <w:tc>
          <w:tcPr>
            <w:tcW w:w="7796" w:type="dxa"/>
          </w:tcPr>
          <w:p w:rsidR="000766BE" w:rsidRPr="00360694" w:rsidRDefault="000766BE" w:rsidP="000766BE">
            <w:pPr>
              <w:pStyle w:val="Table-fornormaltext11pt"/>
              <w:rPr>
                <w:i/>
                <w:caps/>
              </w:rPr>
            </w:pPr>
            <w:r w:rsidRPr="00360694">
              <w:rPr>
                <w:i/>
                <w:caps/>
              </w:rPr>
              <w:t>Replace the definitions for "fixed charge", "time-related charge" and "value-related charge" with the following:</w:t>
            </w:r>
          </w:p>
        </w:tc>
      </w:tr>
      <w:tr w:rsidR="000766BE" w:rsidRPr="000766BE" w:rsidTr="00837FBB">
        <w:tc>
          <w:tcPr>
            <w:tcW w:w="709" w:type="dxa"/>
          </w:tcPr>
          <w:p w:rsidR="000766BE" w:rsidRDefault="000766BE" w:rsidP="000766BE">
            <w:pPr>
              <w:pStyle w:val="Table-sub-headingsfornormaltext11pt"/>
            </w:pPr>
          </w:p>
        </w:tc>
        <w:tc>
          <w:tcPr>
            <w:tcW w:w="7796" w:type="dxa"/>
          </w:tcPr>
          <w:p w:rsidR="000766BE" w:rsidRDefault="000766BE" w:rsidP="000766BE">
            <w:pPr>
              <w:pStyle w:val="Table-fornormaltext11pt"/>
            </w:pPr>
            <w:r>
              <w:t>"Fixed charge:  A charge that is not subject to adjustment on account of variation in the value of the Contract price or the Contract Time of Completion.</w:t>
            </w:r>
          </w:p>
        </w:tc>
      </w:tr>
      <w:tr w:rsidR="000766BE" w:rsidRPr="000766BE" w:rsidTr="00837FBB">
        <w:tc>
          <w:tcPr>
            <w:tcW w:w="709" w:type="dxa"/>
          </w:tcPr>
          <w:p w:rsidR="000766BE" w:rsidRDefault="000766BE" w:rsidP="000766BE">
            <w:pPr>
              <w:pStyle w:val="Table-sub-headingsfornormaltext11pt"/>
            </w:pPr>
          </w:p>
        </w:tc>
        <w:tc>
          <w:tcPr>
            <w:tcW w:w="7796" w:type="dxa"/>
          </w:tcPr>
          <w:p w:rsidR="000766BE" w:rsidRDefault="000766BE" w:rsidP="000766BE">
            <w:pPr>
              <w:pStyle w:val="Table-fornormaltext11pt"/>
            </w:pPr>
            <w:r>
              <w:t>Time-related charge:  A charge, the amount of which varies in accordance with the Time for Completion of the repair work, adjusted in accordance with the provisions of the Contract.</w:t>
            </w:r>
          </w:p>
        </w:tc>
      </w:tr>
      <w:tr w:rsidR="000766BE" w:rsidRPr="000766BE" w:rsidTr="00837FBB">
        <w:tc>
          <w:tcPr>
            <w:tcW w:w="709" w:type="dxa"/>
          </w:tcPr>
          <w:p w:rsidR="000766BE" w:rsidRDefault="000766BE" w:rsidP="000766BE">
            <w:pPr>
              <w:pStyle w:val="Table-sub-headingsfornormaltext11pt"/>
            </w:pPr>
          </w:p>
        </w:tc>
        <w:tc>
          <w:tcPr>
            <w:tcW w:w="7796" w:type="dxa"/>
          </w:tcPr>
          <w:p w:rsidR="000766BE" w:rsidRDefault="000766BE" w:rsidP="000766BE">
            <w:pPr>
              <w:pStyle w:val="Table-fornormaltext11pt"/>
            </w:pPr>
            <w:r>
              <w:t>Value-related charge:  A charge, the amount of which varies pro rata with the final value of the measured repair work executed and valued in accordance with the provisions of the Contract."</w:t>
            </w:r>
          </w:p>
        </w:tc>
      </w:tr>
    </w:tbl>
    <w:p w:rsidR="00B8441B" w:rsidRDefault="00B8441B" w:rsidP="00BD603B">
      <w:pPr>
        <w:pStyle w:val="Heading-Oddnumbering"/>
      </w:pPr>
      <w:r>
        <w:t>PSA 2.4</w:t>
      </w:r>
      <w:r>
        <w:tab/>
        <w:t>ABBREVIATIONS</w:t>
      </w:r>
    </w:p>
    <w:tbl>
      <w:tblPr>
        <w:tblStyle w:val="TableGrid"/>
        <w:tblW w:w="8505" w:type="dxa"/>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9"/>
        <w:gridCol w:w="7796"/>
      </w:tblGrid>
      <w:tr w:rsidR="000766BE" w:rsidRPr="000766BE" w:rsidTr="000766BE">
        <w:tc>
          <w:tcPr>
            <w:tcW w:w="709" w:type="dxa"/>
          </w:tcPr>
          <w:p w:rsidR="000766BE" w:rsidRDefault="000766BE" w:rsidP="000766BE">
            <w:pPr>
              <w:pStyle w:val="Table-sub-headingsfornormaltext11pt"/>
            </w:pPr>
            <w:r>
              <w:t>(a)</w:t>
            </w:r>
          </w:p>
        </w:tc>
        <w:tc>
          <w:tcPr>
            <w:tcW w:w="7796" w:type="dxa"/>
          </w:tcPr>
          <w:p w:rsidR="000766BE" w:rsidRPr="000766BE" w:rsidRDefault="000766BE" w:rsidP="000766BE">
            <w:pPr>
              <w:pStyle w:val="Table-sub-headingsfornormaltext11pt"/>
              <w:rPr>
                <w:u w:val="single"/>
              </w:rPr>
            </w:pPr>
            <w:r>
              <w:rPr>
                <w:u w:val="single"/>
              </w:rPr>
              <w:t>Abbreviations relating to standard documents</w:t>
            </w:r>
          </w:p>
        </w:tc>
      </w:tr>
      <w:tr w:rsidR="00D105D2" w:rsidRPr="000766BE" w:rsidTr="000766BE">
        <w:tc>
          <w:tcPr>
            <w:tcW w:w="709" w:type="dxa"/>
          </w:tcPr>
          <w:p w:rsidR="00D105D2" w:rsidRDefault="00D105D2" w:rsidP="000766BE">
            <w:pPr>
              <w:pStyle w:val="Table-fornormaltext11pt"/>
            </w:pPr>
          </w:p>
        </w:tc>
        <w:tc>
          <w:tcPr>
            <w:tcW w:w="7796" w:type="dxa"/>
          </w:tcPr>
          <w:p w:rsidR="00D105D2" w:rsidRPr="00D105D2" w:rsidRDefault="00D105D2" w:rsidP="00D105D2">
            <w:pPr>
              <w:pStyle w:val="Table-fornormaltext11pt"/>
              <w:rPr>
                <w:i/>
              </w:rPr>
            </w:pPr>
            <w:r>
              <w:rPr>
                <w:i/>
              </w:rPr>
              <w:t>ADD THE FOLLOWING ABBREVIATION::</w:t>
            </w:r>
          </w:p>
        </w:tc>
      </w:tr>
      <w:tr w:rsidR="000766BE" w:rsidRPr="000766BE" w:rsidTr="000766BE">
        <w:tc>
          <w:tcPr>
            <w:tcW w:w="709" w:type="dxa"/>
          </w:tcPr>
          <w:p w:rsidR="000766BE" w:rsidRDefault="000766BE" w:rsidP="000766BE">
            <w:pPr>
              <w:pStyle w:val="Table-fornormaltext11pt"/>
            </w:pPr>
          </w:p>
        </w:tc>
        <w:tc>
          <w:tcPr>
            <w:tcW w:w="7796" w:type="dxa"/>
          </w:tcPr>
          <w:p w:rsidR="000766BE" w:rsidRPr="000766BE" w:rsidRDefault="000766BE" w:rsidP="000766BE">
            <w:pPr>
              <w:pStyle w:val="Table-fornormaltext11pt"/>
            </w:pPr>
            <w:r>
              <w:t>"CKS: SABS Co-ordinating Specification."</w:t>
            </w:r>
          </w:p>
        </w:tc>
      </w:tr>
    </w:tbl>
    <w:p w:rsidR="00B8441B" w:rsidRDefault="00B8441B" w:rsidP="00BD603B">
      <w:pPr>
        <w:pStyle w:val="Heading-Oddnumbering"/>
      </w:pPr>
      <w:r>
        <w:t>PSA 3</w:t>
      </w:r>
      <w:r>
        <w:tab/>
      </w:r>
      <w:r w:rsidRPr="007968FB">
        <w:rPr>
          <w:b w:val="0"/>
          <w:u w:val="single"/>
        </w:rPr>
        <w:t>MATERIALS</w:t>
      </w:r>
    </w:p>
    <w:p w:rsidR="00B8441B" w:rsidRDefault="00B8441B" w:rsidP="00BD603B">
      <w:pPr>
        <w:pStyle w:val="Heading-Oddnumbering"/>
      </w:pPr>
      <w:r>
        <w:t>PSA 3.1</w:t>
      </w:r>
      <w:r>
        <w:tab/>
        <w:t>QUALITY</w:t>
      </w:r>
    </w:p>
    <w:p w:rsidR="00B8441B" w:rsidRPr="000D1C20" w:rsidRDefault="00D105D2" w:rsidP="007968FB">
      <w:pPr>
        <w:pStyle w:val="Para4-Civ"/>
        <w:rPr>
          <w:i/>
        </w:rPr>
      </w:pPr>
      <w:r>
        <w:rPr>
          <w:i/>
        </w:rPr>
        <w:t>ADD THE FOLLOWING</w:t>
      </w:r>
      <w:r w:rsidR="00B8441B" w:rsidRPr="000D1C20">
        <w:rPr>
          <w:i/>
        </w:rPr>
        <w:t>:</w:t>
      </w:r>
    </w:p>
    <w:p w:rsidR="00B8441B" w:rsidRDefault="00B8441B" w:rsidP="007968FB">
      <w:pPr>
        <w:pStyle w:val="Para4-Civ"/>
      </w:pPr>
      <w:r>
        <w:lastRenderedPageBreak/>
        <w:t>"All manufactured materials supplied shall be new materials unless the contrary is specified.  All materials specified in accordance with SABS Specifications shall bear the SABS mark, whether so specified or not."</w:t>
      </w:r>
    </w:p>
    <w:p w:rsidR="00B8441B" w:rsidRPr="000D1C20" w:rsidRDefault="00D105D2" w:rsidP="007968FB">
      <w:pPr>
        <w:pStyle w:val="Para4-Civ"/>
        <w:rPr>
          <w:i/>
        </w:rPr>
      </w:pPr>
      <w:r>
        <w:rPr>
          <w:i/>
        </w:rPr>
        <w:t>ADD THE FOLLOWING SUB-CLAUSE</w:t>
      </w:r>
      <w:r w:rsidR="00B8441B" w:rsidRPr="000D1C20">
        <w:rPr>
          <w:i/>
        </w:rPr>
        <w:t>:</w:t>
      </w:r>
    </w:p>
    <w:p w:rsidR="00B8441B" w:rsidRDefault="00B8441B" w:rsidP="00BD603B">
      <w:pPr>
        <w:pStyle w:val="Heading-Oddnumbering"/>
      </w:pPr>
      <w:r>
        <w:t>"PSA 3.3</w:t>
      </w:r>
      <w:r>
        <w:tab/>
        <w:t>ORDERING OF MATERIALS</w:t>
      </w:r>
    </w:p>
    <w:p w:rsidR="00B8441B" w:rsidRDefault="00B8441B" w:rsidP="007968FB">
      <w:pPr>
        <w:pStyle w:val="Para4-Civ"/>
      </w:pPr>
      <w:r>
        <w:t>The quantities set out in the Bill of Quantities have been carefully determined from calculations based on data available at the time and should therefore be considered to be approximate quantities only.  Before ordering materials of any kind, the Contractor shall check with the Engineer whether or not the scope of the work for which the materials are required is likely to change substantially.  No liability or responsibility whatsoever shall be attached to the Employer for materials ordered by the Contractor except when ordered in accordance with written confirmation issued by the Engineer."</w:t>
      </w:r>
    </w:p>
    <w:p w:rsidR="00B8441B" w:rsidRDefault="00B8441B" w:rsidP="007968FB">
      <w:pPr>
        <w:pStyle w:val="Heading-Oddnumbering"/>
      </w:pPr>
      <w:r>
        <w:t>PSA 4</w:t>
      </w:r>
      <w:r>
        <w:tab/>
      </w:r>
      <w:r w:rsidRPr="007968FB">
        <w:rPr>
          <w:b w:val="0"/>
          <w:u w:val="single"/>
        </w:rPr>
        <w:t>PLANT</w:t>
      </w:r>
    </w:p>
    <w:p w:rsidR="00B8441B" w:rsidRDefault="00B8441B" w:rsidP="007968FB">
      <w:pPr>
        <w:pStyle w:val="Heading-Oddnumbering"/>
      </w:pPr>
      <w:r>
        <w:t>PSA 4.2</w:t>
      </w:r>
      <w:r>
        <w:tab/>
        <w:t>CONTRACTOR'S OFFICES, STORES AND SERVICES</w:t>
      </w:r>
    </w:p>
    <w:p w:rsidR="00B8441B" w:rsidRPr="000D1C20" w:rsidRDefault="00360694" w:rsidP="007968FB">
      <w:pPr>
        <w:pStyle w:val="Para4-Civ"/>
        <w:rPr>
          <w:i/>
        </w:rPr>
      </w:pPr>
      <w:r>
        <w:rPr>
          <w:i/>
        </w:rPr>
        <w:t>ADD THE FOLLOWING PARAGRAPH BEFORE THE FIRST PARAGRAPH:</w:t>
      </w:r>
    </w:p>
    <w:p w:rsidR="00B8441B" w:rsidRDefault="00B8441B" w:rsidP="007968FB">
      <w:pPr>
        <w:pStyle w:val="Para4-Civ"/>
      </w:pPr>
      <w:r>
        <w:rPr>
          <w:rFonts w:hint="eastAsia"/>
        </w:rPr>
        <w:t>“</w:t>
      </w:r>
      <w:r>
        <w:t>One</w:t>
      </w:r>
      <w:r w:rsidR="00D03F64">
        <w:t xml:space="preserve"> (1)</w:t>
      </w:r>
      <w:r>
        <w:t xml:space="preserve"> office (with toilet seat and wash-hand basin), one</w:t>
      </w:r>
      <w:r w:rsidR="00D03F64">
        <w:t xml:space="preserve"> (1)</w:t>
      </w:r>
      <w:r>
        <w:t xml:space="preserve"> storeroom and one </w:t>
      </w:r>
      <w:r w:rsidR="00D03F64">
        <w:t xml:space="preserve">(1) </w:t>
      </w:r>
      <w:r>
        <w:t>workshop (unequipped) will be made available for the exclusive use of the Contractor.</w:t>
      </w:r>
    </w:p>
    <w:p w:rsidR="00B8441B" w:rsidRDefault="00B8441B" w:rsidP="007968FB">
      <w:pPr>
        <w:pStyle w:val="Para4-Civ"/>
      </w:pPr>
      <w:r>
        <w:t>No personnel may reside on the Site.  Only one</w:t>
      </w:r>
      <w:r w:rsidR="00D03F64">
        <w:t xml:space="preserve"> (1)</w:t>
      </w:r>
      <w:r>
        <w:t xml:space="preserve"> night-watchman may be on the Site after hours.</w:t>
      </w:r>
      <w:r>
        <w:rPr>
          <w:rFonts w:hint="eastAsia"/>
        </w:rPr>
        <w:t>”</w:t>
      </w:r>
    </w:p>
    <w:p w:rsidR="00B8441B" w:rsidRDefault="00B8441B" w:rsidP="007968FB">
      <w:pPr>
        <w:pStyle w:val="Heading-Oddnumbering"/>
      </w:pPr>
      <w:r>
        <w:t xml:space="preserve">PSA 5 </w:t>
      </w:r>
      <w:r>
        <w:tab/>
      </w:r>
      <w:r w:rsidRPr="007968FB">
        <w:rPr>
          <w:b w:val="0"/>
          <w:u w:val="single"/>
        </w:rPr>
        <w:t>CONSTRUCTION</w:t>
      </w:r>
    </w:p>
    <w:p w:rsidR="00B8441B" w:rsidRDefault="00B8441B" w:rsidP="007968FB">
      <w:pPr>
        <w:pStyle w:val="Heading-Oddnumbering"/>
      </w:pPr>
      <w:r>
        <w:t>PSA 5.4</w:t>
      </w:r>
      <w:r>
        <w:tab/>
        <w:t>PROTECTION OF OVERHEAD AND UNDERGROUND SERVICES</w:t>
      </w:r>
    </w:p>
    <w:p w:rsidR="00B8441B" w:rsidRPr="00360694" w:rsidRDefault="00B8441B" w:rsidP="007968FB">
      <w:pPr>
        <w:pStyle w:val="Para4-Civ"/>
        <w:rPr>
          <w:i/>
          <w:caps/>
        </w:rPr>
      </w:pPr>
      <w:r w:rsidRPr="00360694">
        <w:rPr>
          <w:i/>
          <w:caps/>
        </w:rPr>
        <w:t>Replace the heading and the contents of this sub clause with the following:</w:t>
      </w:r>
    </w:p>
    <w:p w:rsidR="00B8441B" w:rsidRDefault="00B8441B" w:rsidP="007968FB">
      <w:pPr>
        <w:pStyle w:val="Heading-Oddnumbering"/>
      </w:pPr>
      <w:r>
        <w:rPr>
          <w:rFonts w:hint="eastAsia"/>
        </w:rPr>
        <w:t>“</w:t>
      </w:r>
      <w:r>
        <w:t>PSA 5.4</w:t>
      </w:r>
      <w:r>
        <w:tab/>
        <w:t>LOCATION AND PROTECTION OF EXISTING SERVICES</w:t>
      </w:r>
    </w:p>
    <w:p w:rsidR="00B8441B" w:rsidRDefault="00B8441B" w:rsidP="007968FB">
      <w:pPr>
        <w:pStyle w:val="Heading-Oddnumbering"/>
      </w:pPr>
      <w:r>
        <w:t>PSA 5.4.1</w:t>
      </w:r>
      <w:r>
        <w:tab/>
        <w:t>Location of existing services</w:t>
      </w:r>
    </w:p>
    <w:p w:rsidR="00B8441B" w:rsidRDefault="00B8441B" w:rsidP="007968FB">
      <w:pPr>
        <w:pStyle w:val="Para4-Civ"/>
      </w:pPr>
      <w:r>
        <w:t>Before underground or excavation work is carried out, the Contractor shall ascertain the presence and position of all services likely to be damaged or interfered with by his activities.  He shall obtain up-to-date plans from the Engineer for this purpose, showing the position of services in the area where he intends to work.  As services can often not be reliably located from such plans, the Contractor shall determine the exact position of such services by means of suitable detecting equipment and afterwards by careful hand excavation where necessary in order to expose the services at the positions of possible interference by his activities.  This procedure shall also be followed in respect of services not shown on the plans but believed to be present.</w:t>
      </w:r>
    </w:p>
    <w:p w:rsidR="00B8441B" w:rsidRDefault="00B8441B" w:rsidP="007968FB">
      <w:pPr>
        <w:pStyle w:val="Para4-Civ"/>
      </w:pPr>
      <w:r>
        <w:t>All such services, the positions of which have been located at the critical points, shall be designated as 'known' services and their positions shall be indicated on a separate set of Drawings, a copy of which shall be furnished to the Engineer.</w:t>
      </w:r>
    </w:p>
    <w:p w:rsidR="00B8441B" w:rsidRDefault="00B8441B" w:rsidP="007968FB">
      <w:pPr>
        <w:pStyle w:val="Para4-Civ"/>
      </w:pPr>
      <w:r>
        <w:t>While he is occupying the Site, the Contractor shall be liable for all damage caused by him to known services as well as for consequential damage, whether caused directly by his operations or by the lack of proper protection.</w:t>
      </w:r>
    </w:p>
    <w:p w:rsidR="000766BE" w:rsidRDefault="000766BE" w:rsidP="007968FB">
      <w:pPr>
        <w:pStyle w:val="Heading-Oddnumbering"/>
        <w:sectPr w:rsidR="000766BE" w:rsidSect="00B53400">
          <w:pgSz w:w="11906" w:h="16838" w:code="9"/>
          <w:pgMar w:top="1134" w:right="964" w:bottom="964" w:left="1134" w:header="794" w:footer="510" w:gutter="0"/>
          <w:cols w:space="708"/>
          <w:docGrid w:linePitch="360"/>
        </w:sectPr>
      </w:pPr>
    </w:p>
    <w:p w:rsidR="00B8441B" w:rsidRDefault="00B8441B" w:rsidP="007968FB">
      <w:pPr>
        <w:pStyle w:val="Heading-Oddnumbering"/>
      </w:pPr>
      <w:r>
        <w:lastRenderedPageBreak/>
        <w:t>PSA 5.4.2</w:t>
      </w:r>
      <w:r>
        <w:tab/>
        <w:t>Protection during repair modification and maintenance work</w:t>
      </w:r>
    </w:p>
    <w:p w:rsidR="00B8441B" w:rsidRDefault="00B8441B" w:rsidP="007968FB">
      <w:pPr>
        <w:pStyle w:val="Para4-Civ"/>
      </w:pPr>
      <w:r>
        <w:t>The Contractor will exercise all the necessary care to prevent damage to known services.  Major excavating equipment and other plants will not be operated dangerously close to these services.  Where necessary, excavation in close proximity to these services shall be carefully carried out with suitable hand tools, excluding picks wherever their use could damage the services.  No additional payment will apply to such more difficult work.</w:t>
      </w:r>
    </w:p>
    <w:p w:rsidR="00B8441B" w:rsidRDefault="00B8441B" w:rsidP="007968FB">
      <w:pPr>
        <w:pStyle w:val="Para4-Civ"/>
      </w:pPr>
      <w:r>
        <w:t>Services left exposed shall be suitably protected from damage.</w:t>
      </w:r>
    </w:p>
    <w:p w:rsidR="00B8441B" w:rsidRDefault="00B8441B" w:rsidP="007968FB">
      <w:pPr>
        <w:pStyle w:val="Heading-Oddnumbering"/>
      </w:pPr>
      <w:r>
        <w:t>PSA 5.4.3</w:t>
      </w:r>
      <w:r>
        <w:tab/>
        <w:t>Alterations and repairs to existing services</w:t>
      </w:r>
    </w:p>
    <w:p w:rsidR="00B8441B" w:rsidRDefault="00B8441B" w:rsidP="007968FB">
      <w:pPr>
        <w:pStyle w:val="Para4-Civ"/>
      </w:pPr>
      <w:r>
        <w:t>Unless the contrary is clearly specified or ordered, the Contractor shall not carry out alterations to existing services.  When this is necessary, the Contractor shall inform the Engineer, who will either make arrangements for such work to be executed by the owner of the service, or instruct the Contractor to make such arrangements himself.</w:t>
      </w:r>
    </w:p>
    <w:p w:rsidR="00B8441B" w:rsidRDefault="00B8441B" w:rsidP="007968FB">
      <w:pPr>
        <w:pStyle w:val="Para4-Civ"/>
      </w:pPr>
      <w:r>
        <w:t>When existing services are damaged by the Contractor, he shall immediately inform the Engineer, or when this is not possible, the relevant authority, and obtain instructions as to who should carry out repairs.  In urgent cases, the Contractor shall take the necessary steps to minimise damage to and interruption of the service.  No repairs of telecommunication cables or electric power lines and cables shall be attempted.</w:t>
      </w:r>
    </w:p>
    <w:p w:rsidR="00B8441B" w:rsidRDefault="00B8441B" w:rsidP="007968FB">
      <w:pPr>
        <w:pStyle w:val="Para4-Civ"/>
      </w:pPr>
      <w:r>
        <w:t>The Employer will accept no liability for damages due to a delay in having such alterations or repairs affected.  The Contractor shall provide all reasonable opportunity, access and assistance to persons carrying out alterations or repairs of existing services."</w:t>
      </w:r>
    </w:p>
    <w:p w:rsidR="00B8441B" w:rsidRPr="00360694" w:rsidRDefault="00B8441B" w:rsidP="007968FB">
      <w:pPr>
        <w:pStyle w:val="Para4-Civ"/>
        <w:rPr>
          <w:i/>
          <w:caps/>
        </w:rPr>
      </w:pPr>
      <w:r w:rsidRPr="00360694">
        <w:rPr>
          <w:i/>
          <w:caps/>
        </w:rPr>
        <w:t>Add the following sub clause:</w:t>
      </w:r>
    </w:p>
    <w:p w:rsidR="00B8441B" w:rsidRDefault="00B8441B" w:rsidP="007968FB">
      <w:pPr>
        <w:pStyle w:val="Heading-Oddnumbering"/>
      </w:pPr>
      <w:r>
        <w:t>"PSA 5.9</w:t>
      </w:r>
      <w:r>
        <w:tab/>
        <w:t>SITE MEETINGS</w:t>
      </w:r>
    </w:p>
    <w:p w:rsidR="00B8441B" w:rsidRDefault="00B8441B" w:rsidP="007968FB">
      <w:pPr>
        <w:pStyle w:val="Para4-Civ"/>
      </w:pPr>
      <w:r>
        <w:t>The Contractor will be required to attend regular site meetings, normally held once a month to discuss general progress, quality of work, problems, claims, payments, etc, but not matters concerning the day-to-day running of the Contract."</w:t>
      </w:r>
    </w:p>
    <w:p w:rsidR="00B8441B" w:rsidRDefault="00B8441B" w:rsidP="007968FB">
      <w:pPr>
        <w:pStyle w:val="Heading-Oddnumbering"/>
      </w:pPr>
      <w:r>
        <w:t>PSA 6</w:t>
      </w:r>
      <w:r>
        <w:tab/>
        <w:t>TOLERANCES</w:t>
      </w:r>
    </w:p>
    <w:p w:rsidR="00360694" w:rsidRPr="00360694" w:rsidRDefault="00360694" w:rsidP="00360694">
      <w:pPr>
        <w:pStyle w:val="Para4-Civ"/>
        <w:rPr>
          <w:i/>
          <w:caps/>
        </w:rPr>
      </w:pPr>
      <w:r w:rsidRPr="00360694">
        <w:rPr>
          <w:i/>
          <w:caps/>
        </w:rPr>
        <w:t>Add the following sub clause:</w:t>
      </w:r>
    </w:p>
    <w:p w:rsidR="00B8441B" w:rsidRDefault="00B8441B" w:rsidP="007968FB">
      <w:pPr>
        <w:pStyle w:val="Heading-Oddnumbering"/>
      </w:pPr>
      <w:r>
        <w:t>"PSA 6.4</w:t>
      </w:r>
      <w:r>
        <w:tab/>
        <w:t>GENERAL</w:t>
      </w:r>
    </w:p>
    <w:p w:rsidR="00B8441B" w:rsidRDefault="00B8441B" w:rsidP="007968FB">
      <w:pPr>
        <w:pStyle w:val="Para4-Civ"/>
      </w:pPr>
      <w:r>
        <w:t>No guarantee is given that the full specified tolerances will be available independently of each other, and the Contractor is cautioned that the liberal or full use of any one or more of the tolerances may deprive him of the full or any use of tolerances relating to other aspects of the work.</w:t>
      </w:r>
    </w:p>
    <w:p w:rsidR="00B8441B" w:rsidRDefault="00B8441B" w:rsidP="007968FB">
      <w:pPr>
        <w:pStyle w:val="Para4-Civ"/>
      </w:pPr>
      <w:r>
        <w:t>Except where the contrary is specified or when clearly not applicable, all quantities for measurement and payment shall be determined from the 'authorised' dimensions.  These are specified dimensions or those shown on the Drawings or, if changed, as finally prescribed by the Engineer, without any allowance for the specified tolerances.  Except if otherwise specified, all measurements for determining quantities for payment will be based on the 'authorised' dimensions.</w:t>
      </w:r>
    </w:p>
    <w:p w:rsidR="00B8441B" w:rsidRDefault="00B8441B" w:rsidP="007968FB">
      <w:pPr>
        <w:pStyle w:val="Para4-Civ"/>
      </w:pPr>
      <w:r>
        <w:t>If the work is therefore constructed in accordance with the 'authorised' dimensions plus or minus the tolerances allowed, quantities will be based on the 'authorised' dimensions regardless of the actual dimensions to which the work has been constructed.</w:t>
      </w:r>
    </w:p>
    <w:p w:rsidR="00B8441B" w:rsidRDefault="00B8441B" w:rsidP="007968FB">
      <w:pPr>
        <w:pStyle w:val="Para4-Civ"/>
      </w:pPr>
      <w:r>
        <w:lastRenderedPageBreak/>
        <w:t>When the work is not constructed in accordance with the 'authorised' dimensions plus or minus the tolerances allowed, the Engineer may nevertheless, at his sole discretion, accept the work for payment.  In such cases no payment shall be made for quantities of work or material in excess of those calculated for the 'authorised' dimensions, and where the actual dimensions are less than the 'authorised' dimensions minus the tolerance allowed, quantities for payment shall be based on the actual dimensions as constructed."</w:t>
      </w:r>
    </w:p>
    <w:p w:rsidR="00B8441B" w:rsidRDefault="00B8441B" w:rsidP="00EA3FEA">
      <w:pPr>
        <w:pStyle w:val="Heading-Oddnumbering"/>
      </w:pPr>
      <w:r>
        <w:t>PSA 7</w:t>
      </w:r>
      <w:r>
        <w:tab/>
      </w:r>
      <w:r w:rsidRPr="00EA3FEA">
        <w:rPr>
          <w:b w:val="0"/>
          <w:u w:val="single"/>
        </w:rPr>
        <w:t>TESTING</w:t>
      </w:r>
    </w:p>
    <w:p w:rsidR="00EA3FEA" w:rsidRDefault="00B8441B" w:rsidP="00EA3FEA">
      <w:pPr>
        <w:pStyle w:val="Heading-Oddnumbering"/>
      </w:pPr>
      <w:r>
        <w:t>PSA 7.1</w:t>
      </w:r>
      <w:r>
        <w:tab/>
        <w:t>PRINCIPLES</w:t>
      </w:r>
    </w:p>
    <w:p w:rsidR="00EA3FEA" w:rsidRDefault="00EA3FEA" w:rsidP="00EA3FEA">
      <w:pPr>
        <w:pStyle w:val="Heading-Oddnumbering"/>
      </w:pPr>
      <w:r>
        <w:t>PSA 7.1.1</w:t>
      </w:r>
      <w:r>
        <w:tab/>
        <w:t>Checking</w:t>
      </w:r>
    </w:p>
    <w:p w:rsidR="00EA3FEA" w:rsidRPr="00360694" w:rsidRDefault="00EA3FEA" w:rsidP="00EA3FEA">
      <w:pPr>
        <w:pStyle w:val="Para4-Civ"/>
        <w:rPr>
          <w:i/>
          <w:caps/>
        </w:rPr>
      </w:pPr>
      <w:r w:rsidRPr="00360694">
        <w:rPr>
          <w:i/>
          <w:caps/>
        </w:rPr>
        <w:t>Replace the last sentence with the following:</w:t>
      </w:r>
    </w:p>
    <w:p w:rsidR="00EA3FEA" w:rsidRPr="00EA3FEA" w:rsidRDefault="00EA3FEA" w:rsidP="00EA3FEA">
      <w:pPr>
        <w:pStyle w:val="Para4-Civ"/>
      </w:pPr>
      <w:r w:rsidRPr="00EA3FEA">
        <w:rPr>
          <w:rFonts w:hint="eastAsia"/>
        </w:rPr>
        <w:t>“</w:t>
      </w:r>
      <w:r w:rsidRPr="00EA3FEA">
        <w:t>The Contractor shall obtain the services of an independent testing laboratory at his own expense (refer to Clause 8 in Portion 1 of the Project Specifications) to carry out the checks prescribed in the various Standardised Specifications.</w:t>
      </w:r>
      <w:r w:rsidRPr="00EA3FEA">
        <w:rPr>
          <w:rFonts w:hint="eastAsia"/>
        </w:rPr>
        <w:t>”</w:t>
      </w:r>
    </w:p>
    <w:p w:rsidR="00EA3FEA" w:rsidRDefault="00EA3FEA" w:rsidP="00EA3FEA">
      <w:pPr>
        <w:pStyle w:val="Heading-Oddnumbering"/>
      </w:pPr>
      <w:r>
        <w:t>PSA 7.1.2</w:t>
      </w:r>
      <w:r>
        <w:tab/>
        <w:t>Standard of finished work not to specification</w:t>
      </w:r>
    </w:p>
    <w:p w:rsidR="00EA3FEA" w:rsidRPr="00360694" w:rsidRDefault="00EA3FEA" w:rsidP="00360694">
      <w:pPr>
        <w:pStyle w:val="Para4-Civ"/>
        <w:jc w:val="left"/>
        <w:rPr>
          <w:i/>
          <w:caps/>
        </w:rPr>
      </w:pPr>
      <w:r w:rsidRPr="00360694">
        <w:rPr>
          <w:i/>
          <w:caps/>
        </w:rPr>
        <w:t xml:space="preserve">Replace the words:  </w:t>
      </w:r>
      <w:r w:rsidRPr="00360694">
        <w:rPr>
          <w:rFonts w:hint="eastAsia"/>
          <w:i/>
          <w:caps/>
        </w:rPr>
        <w:t>“</w:t>
      </w:r>
      <w:r w:rsidRPr="00360694">
        <w:rPr>
          <w:i/>
          <w:caps/>
        </w:rPr>
        <w:t>Where the Engineer</w:t>
      </w:r>
      <w:r w:rsidRPr="00360694">
        <w:rPr>
          <w:rFonts w:hint="eastAsia"/>
          <w:i/>
          <w:caps/>
        </w:rPr>
        <w:t>’</w:t>
      </w:r>
      <w:r w:rsidRPr="00360694">
        <w:rPr>
          <w:i/>
          <w:caps/>
        </w:rPr>
        <w:t xml:space="preserve">s checks reveal </w:t>
      </w:r>
      <w:r w:rsidRPr="00360694">
        <w:rPr>
          <w:rFonts w:hint="eastAsia"/>
          <w:i/>
          <w:caps/>
        </w:rPr>
        <w:t>…”</w:t>
      </w:r>
      <w:r w:rsidR="00360694">
        <w:rPr>
          <w:i/>
          <w:caps/>
        </w:rPr>
        <w:t xml:space="preserve"> </w:t>
      </w:r>
      <w:r w:rsidR="00360694" w:rsidRPr="00360694">
        <w:rPr>
          <w:i/>
        </w:rPr>
        <w:t>with</w:t>
      </w:r>
      <w:r w:rsidRPr="00360694">
        <w:rPr>
          <w:i/>
          <w:caps/>
        </w:rPr>
        <w:t xml:space="preserve"> </w:t>
      </w:r>
      <w:r w:rsidRPr="00360694">
        <w:rPr>
          <w:rFonts w:hint="eastAsia"/>
          <w:i/>
          <w:caps/>
        </w:rPr>
        <w:t>“</w:t>
      </w:r>
      <w:r w:rsidRPr="00360694">
        <w:rPr>
          <w:i/>
          <w:caps/>
        </w:rPr>
        <w:t xml:space="preserve">Where the checks by the approved laboratory reveal </w:t>
      </w:r>
      <w:r w:rsidRPr="00360694">
        <w:rPr>
          <w:rFonts w:hint="eastAsia"/>
          <w:i/>
          <w:caps/>
        </w:rPr>
        <w:t>……</w:t>
      </w:r>
      <w:r w:rsidRPr="00360694">
        <w:rPr>
          <w:i/>
          <w:caps/>
        </w:rPr>
        <w:t>..</w:t>
      </w:r>
      <w:r w:rsidRPr="00360694">
        <w:rPr>
          <w:rFonts w:hint="eastAsia"/>
          <w:i/>
          <w:caps/>
        </w:rPr>
        <w:t>”</w:t>
      </w:r>
    </w:p>
    <w:p w:rsidR="00EA3FEA" w:rsidRDefault="00EA3FEA" w:rsidP="00EA3FEA">
      <w:pPr>
        <w:pStyle w:val="Heading-Oddnumbering"/>
      </w:pPr>
      <w:r>
        <w:t>PSA 8</w:t>
      </w:r>
      <w:r>
        <w:tab/>
      </w:r>
      <w:r w:rsidRPr="00571A80">
        <w:rPr>
          <w:b w:val="0"/>
          <w:u w:val="single"/>
        </w:rPr>
        <w:t>MEASUREMENT AND PAYMENT</w:t>
      </w:r>
    </w:p>
    <w:p w:rsidR="00EA3FEA" w:rsidRDefault="00EA3FEA" w:rsidP="00EA3FEA">
      <w:pPr>
        <w:pStyle w:val="Heading-Oddnumbering"/>
      </w:pPr>
      <w:r>
        <w:t>PSA 8.1</w:t>
      </w:r>
      <w:r>
        <w:tab/>
        <w:t>MEASUREMENT</w:t>
      </w:r>
    </w:p>
    <w:p w:rsidR="00EA3FEA" w:rsidRDefault="00EA3FEA" w:rsidP="00EA3FEA">
      <w:pPr>
        <w:pStyle w:val="Heading-Oddnumbering"/>
      </w:pPr>
      <w:r>
        <w:t>PSA 8.1.2</w:t>
      </w:r>
      <w:r>
        <w:tab/>
        <w:t>Preliminary and general items or section (for repair phase only)</w:t>
      </w:r>
    </w:p>
    <w:p w:rsidR="00EA3FEA" w:rsidRDefault="00EA3FEA" w:rsidP="00EA3FEA">
      <w:pPr>
        <w:pStyle w:val="Heading-Oddnumbering"/>
      </w:pPr>
      <w:r>
        <w:t>PSA 8.1.2.2</w:t>
      </w:r>
      <w:r>
        <w:tab/>
        <w:t>Bid sums</w:t>
      </w:r>
    </w:p>
    <w:p w:rsidR="00EA3FEA" w:rsidRPr="00360694" w:rsidRDefault="00EA3FEA" w:rsidP="00EA3FEA">
      <w:pPr>
        <w:pStyle w:val="Para4-Civ"/>
        <w:rPr>
          <w:i/>
          <w:caps/>
        </w:rPr>
      </w:pPr>
      <w:r w:rsidRPr="00360694">
        <w:rPr>
          <w:i/>
          <w:caps/>
        </w:rPr>
        <w:t>Replace the contents of this sub clause with the following:</w:t>
      </w:r>
    </w:p>
    <w:p w:rsidR="00EA3FEA" w:rsidRPr="00EA3FEA" w:rsidRDefault="00EA3FEA" w:rsidP="00EA3FEA">
      <w:pPr>
        <w:pStyle w:val="Para4-Civ"/>
      </w:pPr>
      <w:r w:rsidRPr="00EA3FEA">
        <w:t>"The Contractor's bid sums under items PSA 8.3 and PSA 8.4 shall collectively cover all charges for:</w:t>
      </w:r>
    </w:p>
    <w:p w:rsidR="00EA3FEA" w:rsidRDefault="00EA3FEA" w:rsidP="00EA3FEA">
      <w:pPr>
        <w:pStyle w:val="Bullets2-Paragraph"/>
      </w:pPr>
      <w:r>
        <w:t>risks, costs and obligations in terms of the General Conditions of Contract, the Contract Data and of this Standardised Specification, except where provision is made in these Project Specifications to cover compensation for any of these items;</w:t>
      </w:r>
    </w:p>
    <w:p w:rsidR="00EA3FEA" w:rsidRDefault="00EA3FEA" w:rsidP="00EA3FEA">
      <w:pPr>
        <w:pStyle w:val="Bullets2-Paragraph"/>
      </w:pPr>
      <w:r>
        <w:t>head-office and site overheads and supervision;</w:t>
      </w:r>
    </w:p>
    <w:p w:rsidR="00EA3FEA" w:rsidRDefault="00EA3FEA" w:rsidP="00EA3FEA">
      <w:pPr>
        <w:pStyle w:val="Bullets2-Paragraph"/>
      </w:pPr>
      <w:r>
        <w:t>profit and financing costs;</w:t>
      </w:r>
    </w:p>
    <w:p w:rsidR="00EA3FEA" w:rsidRDefault="00EA3FEA" w:rsidP="00EA3FEA">
      <w:pPr>
        <w:pStyle w:val="Bullets2-Paragraph"/>
      </w:pPr>
      <w:r>
        <w:t>expenses of a general nature not specifically related to any item or items of permanent or temporary work;</w:t>
      </w:r>
    </w:p>
    <w:p w:rsidR="00EA3FEA" w:rsidRDefault="00EA3FEA" w:rsidP="00EA3FEA">
      <w:pPr>
        <w:pStyle w:val="Bullets2-Paragraph"/>
      </w:pPr>
      <w:r>
        <w:t>providing facilities on Site for the Contractor's personnel, including offices, storage facilities, workshops, ablutions, for providing services such as water, electricity, sewerage, sewage and rubbish disposal, for access roads and all other facilities required, as well as for the maintenance and removal on completion of the Works of these facilities and the cleaning-up of the camp site on completion of the Works;</w:t>
      </w:r>
    </w:p>
    <w:p w:rsidR="00EA3FEA" w:rsidRDefault="00EA3FEA" w:rsidP="00EA3FEA">
      <w:pPr>
        <w:pStyle w:val="Bullets2-Paragraph"/>
      </w:pPr>
      <w:r>
        <w:t>providing facilities for the Engineer and his staff as specified in  SANS 1200 AB and in these Project Specifications"</w:t>
      </w:r>
    </w:p>
    <w:p w:rsidR="00EE11D7" w:rsidRDefault="00EE11D7" w:rsidP="00EA3FEA">
      <w:pPr>
        <w:pStyle w:val="Heading-Oddnumbering"/>
        <w:sectPr w:rsidR="00EE11D7" w:rsidSect="00B53400">
          <w:pgSz w:w="11906" w:h="16838" w:code="9"/>
          <w:pgMar w:top="1134" w:right="964" w:bottom="964" w:left="1134" w:header="794" w:footer="510" w:gutter="0"/>
          <w:cols w:space="708"/>
          <w:docGrid w:linePitch="360"/>
        </w:sectPr>
      </w:pPr>
    </w:p>
    <w:p w:rsidR="00EA3FEA" w:rsidRDefault="00EA3FEA" w:rsidP="00EA3FEA">
      <w:pPr>
        <w:pStyle w:val="Heading-Oddnumbering"/>
      </w:pPr>
      <w:r>
        <w:lastRenderedPageBreak/>
        <w:t>PSA 8.2</w:t>
      </w:r>
      <w:r>
        <w:tab/>
      </w:r>
      <w:r w:rsidRPr="00571A80">
        <w:t>PAYMENT</w:t>
      </w:r>
    </w:p>
    <w:p w:rsidR="00EA3FEA" w:rsidRDefault="00EA3FEA" w:rsidP="00EA3FEA">
      <w:pPr>
        <w:pStyle w:val="Heading-Oddnumbering"/>
      </w:pPr>
      <w:r>
        <w:t>PSA 8.2.1</w:t>
      </w:r>
      <w:r>
        <w:tab/>
        <w:t>Fixed-charge and value-related items</w:t>
      </w:r>
    </w:p>
    <w:p w:rsidR="00EA3FEA" w:rsidRPr="00360694" w:rsidRDefault="00EA3FEA" w:rsidP="00EA3FEA">
      <w:pPr>
        <w:pStyle w:val="Para4-Civ"/>
        <w:spacing w:before="60"/>
        <w:rPr>
          <w:i/>
          <w:caps/>
        </w:rPr>
      </w:pPr>
      <w:r w:rsidRPr="00360694">
        <w:rPr>
          <w:i/>
          <w:caps/>
        </w:rPr>
        <w:t>Replace the contents of this sub clause with the following:</w:t>
      </w:r>
    </w:p>
    <w:p w:rsidR="00EA3FEA" w:rsidRDefault="00EA3FEA" w:rsidP="00EA3FEA">
      <w:pPr>
        <w:pStyle w:val="Para4-Civ"/>
        <w:spacing w:before="60"/>
      </w:pPr>
      <w:r>
        <w:t>"Payment of fixed charges in respect of item 8.3.1 fixed preliminary and general will be made as follows:</w:t>
      </w:r>
    </w:p>
    <w:p w:rsidR="00EA3FEA" w:rsidRDefault="00E4090C" w:rsidP="00EA3FEA">
      <w:pPr>
        <w:pStyle w:val="Para4-Civ"/>
        <w:spacing w:before="60"/>
      </w:pPr>
      <w:r>
        <w:t xml:space="preserve">Eighty </w:t>
      </w:r>
      <w:r w:rsidR="00EA3FEA">
        <w:t>(80%)</w:t>
      </w:r>
      <w:r>
        <w:t xml:space="preserve"> percent</w:t>
      </w:r>
      <w:r w:rsidR="00EA3FEA">
        <w:t xml:space="preserve"> of the sum bid will be paid when the facilities have been provided and approved.  The remaining </w:t>
      </w:r>
      <w:r w:rsidR="00EE11D7">
        <w:t>twenty (</w:t>
      </w:r>
      <w:r w:rsidR="00EA3FEA">
        <w:t>20%</w:t>
      </w:r>
      <w:r w:rsidR="00EE11D7">
        <w:t>)</w:t>
      </w:r>
      <w:r>
        <w:t xml:space="preserve"> percent</w:t>
      </w:r>
      <w:r w:rsidR="00EA3FEA">
        <w:t xml:space="preserve"> will be paid when the works have been completed, the facilities have been removed and the camp site has been cleared and cleaned.</w:t>
      </w:r>
    </w:p>
    <w:p w:rsidR="00EA3FEA" w:rsidRDefault="00EA3FEA" w:rsidP="00EA3FEA">
      <w:pPr>
        <w:pStyle w:val="Para4-Civ"/>
        <w:spacing w:before="60"/>
      </w:pPr>
      <w:r>
        <w:t xml:space="preserve">Payment for the sum bid under item 8.3.2 value related preliminary and general will be made in three </w:t>
      </w:r>
      <w:r w:rsidR="00EE11D7">
        <w:t xml:space="preserve">(3) </w:t>
      </w:r>
      <w:r>
        <w:t>separate instalments as follows:</w:t>
      </w:r>
    </w:p>
    <w:tbl>
      <w:tblPr>
        <w:tblStyle w:val="TableGrid"/>
        <w:tblW w:w="8505" w:type="dxa"/>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9"/>
        <w:gridCol w:w="7796"/>
      </w:tblGrid>
      <w:tr w:rsidR="00E24F15" w:rsidRPr="000766BE" w:rsidTr="00B3086E">
        <w:tc>
          <w:tcPr>
            <w:tcW w:w="709" w:type="dxa"/>
          </w:tcPr>
          <w:p w:rsidR="00E24F15" w:rsidRDefault="00E24F15" w:rsidP="00E24F15">
            <w:pPr>
              <w:pStyle w:val="Table-fornormaltext11pt"/>
            </w:pPr>
            <w:r>
              <w:t>(a)</w:t>
            </w:r>
          </w:p>
        </w:tc>
        <w:tc>
          <w:tcPr>
            <w:tcW w:w="7796" w:type="dxa"/>
          </w:tcPr>
          <w:p w:rsidR="00E24F15" w:rsidRPr="00E24F15" w:rsidRDefault="00E24F15" w:rsidP="00E24F15">
            <w:pPr>
              <w:pStyle w:val="Table-fornormaltext11pt"/>
            </w:pPr>
            <w:r w:rsidRPr="00E24F15">
              <w:t xml:space="preserve">The first instalment, which is </w:t>
            </w:r>
            <w:proofErr w:type="spellStart"/>
            <w:r w:rsidR="00EE11D7">
              <w:t>fourty</w:t>
            </w:r>
            <w:proofErr w:type="spellEnd"/>
            <w:r w:rsidR="00EE11D7">
              <w:t xml:space="preserve"> (</w:t>
            </w:r>
            <w:r w:rsidRPr="00E24F15">
              <w:t>40%</w:t>
            </w:r>
            <w:r w:rsidR="00EE11D7">
              <w:t>)</w:t>
            </w:r>
            <w:r w:rsidR="00E4090C">
              <w:t xml:space="preserve"> percent</w:t>
            </w:r>
            <w:r w:rsidRPr="00E24F15">
              <w:t xml:space="preserve"> of the sum, will be paid when the Contractor has fulfilled all his obligations to date under this Standardised Specification, the General Conditions of Contract and the Contract Data, and when the value of work certified for payment, excluding materials on Site and payments for preliminary and general items, is equal to no less than </w:t>
            </w:r>
            <w:r w:rsidR="00EE11D7">
              <w:t>five (</w:t>
            </w:r>
            <w:r w:rsidRPr="00E24F15">
              <w:t>5%</w:t>
            </w:r>
            <w:r w:rsidR="00EE11D7">
              <w:t>)</w:t>
            </w:r>
            <w:r w:rsidR="00E4090C">
              <w:t xml:space="preserve"> percent</w:t>
            </w:r>
            <w:r w:rsidRPr="00E24F15">
              <w:t xml:space="preserve"> of the total value of the repair and modification work listed in the Bills of Quantities.</w:t>
            </w:r>
          </w:p>
        </w:tc>
      </w:tr>
      <w:tr w:rsidR="00E24F15" w:rsidRPr="000766BE" w:rsidTr="00B3086E">
        <w:tc>
          <w:tcPr>
            <w:tcW w:w="709" w:type="dxa"/>
          </w:tcPr>
          <w:p w:rsidR="00E24F15" w:rsidRDefault="00E24F15" w:rsidP="00E24F15">
            <w:pPr>
              <w:pStyle w:val="Table-fornormaltext11pt"/>
            </w:pPr>
            <w:r>
              <w:t>(b)</w:t>
            </w:r>
          </w:p>
        </w:tc>
        <w:tc>
          <w:tcPr>
            <w:tcW w:w="7796" w:type="dxa"/>
          </w:tcPr>
          <w:p w:rsidR="00E24F15" w:rsidRPr="00E24F15" w:rsidRDefault="00E24F15" w:rsidP="00E24F15">
            <w:pPr>
              <w:pStyle w:val="Table-fornormaltext11pt"/>
            </w:pPr>
            <w:r w:rsidRPr="00E24F15">
              <w:t xml:space="preserve">The second instalment, which is </w:t>
            </w:r>
            <w:proofErr w:type="spellStart"/>
            <w:r w:rsidR="00EE11D7">
              <w:t>fourty</w:t>
            </w:r>
            <w:proofErr w:type="spellEnd"/>
            <w:r w:rsidR="00EE11D7">
              <w:t xml:space="preserve"> (</w:t>
            </w:r>
            <w:r w:rsidRPr="00E24F15">
              <w:t>40%</w:t>
            </w:r>
            <w:r w:rsidR="00EE11D7">
              <w:t>)</w:t>
            </w:r>
            <w:r w:rsidR="00E4090C">
              <w:t xml:space="preserve"> percent</w:t>
            </w:r>
            <w:r w:rsidRPr="00E24F15">
              <w:t xml:space="preserve"> of the sum, will be made when the amount certified for payment, including retention moneys but excluding this second instalment, exceeds </w:t>
            </w:r>
            <w:r w:rsidR="00EE11D7">
              <w:t>fifty (</w:t>
            </w:r>
            <w:r w:rsidRPr="00E24F15">
              <w:t>50%</w:t>
            </w:r>
            <w:r w:rsidR="00EE11D7">
              <w:t>)</w:t>
            </w:r>
            <w:r w:rsidR="00E4090C">
              <w:t xml:space="preserve"> percent</w:t>
            </w:r>
            <w:r w:rsidRPr="00E24F15">
              <w:t xml:space="preserve"> of the repair and modification work.</w:t>
            </w:r>
          </w:p>
        </w:tc>
      </w:tr>
      <w:tr w:rsidR="00E24F15" w:rsidRPr="000766BE" w:rsidTr="00B3086E">
        <w:tc>
          <w:tcPr>
            <w:tcW w:w="709" w:type="dxa"/>
          </w:tcPr>
          <w:p w:rsidR="00E24F15" w:rsidRDefault="00E24F15" w:rsidP="00E24F15">
            <w:pPr>
              <w:pStyle w:val="Table-fornormaltext11pt"/>
            </w:pPr>
            <w:r>
              <w:t>(c)</w:t>
            </w:r>
          </w:p>
        </w:tc>
        <w:tc>
          <w:tcPr>
            <w:tcW w:w="7796" w:type="dxa"/>
          </w:tcPr>
          <w:p w:rsidR="00E24F15" w:rsidRPr="00E24F15" w:rsidRDefault="00E24F15" w:rsidP="00E24F15">
            <w:pPr>
              <w:pStyle w:val="Table-fornormaltext11pt"/>
            </w:pPr>
            <w:r w:rsidRPr="00E24F15">
              <w:t xml:space="preserve">The final payment, which is </w:t>
            </w:r>
            <w:r w:rsidR="00EE11D7">
              <w:t>twenty (</w:t>
            </w:r>
            <w:r w:rsidRPr="00E24F15">
              <w:t>20%</w:t>
            </w:r>
            <w:r w:rsidR="00EE11D7">
              <w:t>)</w:t>
            </w:r>
            <w:r w:rsidR="00E4090C">
              <w:t xml:space="preserve"> percent</w:t>
            </w:r>
            <w:r w:rsidRPr="00E24F15">
              <w:t xml:space="preserve"> of the sum, will be made when the works have been certified as completed and the Contractor has fulfilled all his obligations to date under this Standardised Specification, the General Conditions of Contract and the Contract Data</w:t>
            </w:r>
          </w:p>
        </w:tc>
      </w:tr>
    </w:tbl>
    <w:p w:rsidR="00EA3FEA" w:rsidRDefault="00EA3FEA" w:rsidP="000335D5">
      <w:pPr>
        <w:pStyle w:val="Para4-Civ"/>
      </w:pPr>
      <w:r>
        <w:t>Should the value of the measured work finally completed be more or less than the Bid Sum, the sum bid under item 8.3.2 will be adjusted up or down in accordance with the provisions of Clause 50 of the General Conditions of Contract as amended in Part 1 of the Contract Data, and this adjustment will be applied to the third instalment.  No adjustment will apply to item 8.3.1 in respect of variations in the value of work done or after the time for completion has finally been authorised."</w:t>
      </w:r>
    </w:p>
    <w:p w:rsidR="00EA3FEA" w:rsidRDefault="00EA3FEA" w:rsidP="000335D5">
      <w:pPr>
        <w:pStyle w:val="Heading-Oddnumbering"/>
      </w:pPr>
      <w:r>
        <w:t>PSA 8.2.2</w:t>
      </w:r>
      <w:r>
        <w:tab/>
        <w:t>Time-related items</w:t>
      </w:r>
    </w:p>
    <w:p w:rsidR="00EA3FEA" w:rsidRPr="00360694" w:rsidRDefault="00EA3FEA" w:rsidP="00EA3FEA">
      <w:pPr>
        <w:pStyle w:val="Para4-Civ"/>
        <w:spacing w:before="60"/>
        <w:rPr>
          <w:i/>
          <w:caps/>
        </w:rPr>
      </w:pPr>
      <w:r w:rsidRPr="00360694">
        <w:rPr>
          <w:i/>
          <w:caps/>
        </w:rPr>
        <w:t>Replace the contents of this sub clause with the following:</w:t>
      </w:r>
    </w:p>
    <w:p w:rsidR="00EA3FEA" w:rsidRDefault="00EA3FEA" w:rsidP="00EA3FEA">
      <w:pPr>
        <w:pStyle w:val="Para4-Civ"/>
        <w:spacing w:before="60"/>
      </w:pPr>
      <w:r>
        <w:t>"Subject to the provisions of sub clauses 8.2.3 and 8.2.4, payment under item 8.4.1 (time-related item) will be made monthly in equal amounts for each installation, calculated by dividing the sum bid for the item by the repair phase period for the installation in months, , always provided that the total of the monthly amounts paid for the item is not out of proportion with the progress of the work on the installation as a whole.</w:t>
      </w:r>
    </w:p>
    <w:p w:rsidR="00EA3FEA" w:rsidRDefault="00EA3FEA" w:rsidP="00EA3FEA">
      <w:pPr>
        <w:pStyle w:val="Para4-Civ"/>
        <w:spacing w:before="60"/>
      </w:pPr>
      <w:r>
        <w:t>Should the Engineer grant an extension of Time for Completion of the repair works on the installation, the Contractor will be entitled to an increase in the sum bid for the time-related item, which increase shall be in the same proportion to the original sum bid as the extension of time is to the original Time for Completion of the repair works.</w:t>
      </w:r>
    </w:p>
    <w:p w:rsidR="00EA3FEA" w:rsidRDefault="00EA3FEA" w:rsidP="00EA3FEA">
      <w:pPr>
        <w:pStyle w:val="Para4-Civ"/>
        <w:spacing w:before="60"/>
      </w:pPr>
      <w:r>
        <w:t xml:space="preserve">Payment of such increased amounts will be deemed full compensation for all additional time-related preliminary and general costs due to the circumstances </w:t>
      </w:r>
      <w:r>
        <w:lastRenderedPageBreak/>
        <w:t>pertaining to the extension of time granted for an installation.  The length of the repair phase for each installation is indicated in Part 1 of the Contract Data.</w:t>
      </w:r>
    </w:p>
    <w:p w:rsidR="00EA3FEA" w:rsidRDefault="00EA3FEA" w:rsidP="00EA3FEA">
      <w:pPr>
        <w:pStyle w:val="Para4-Civ"/>
        <w:spacing w:before="60"/>
      </w:pPr>
      <w:r>
        <w:t>Regarding time-related items, separate provision is made in the Bills of Quantities for each installation individually.  Time-related payment for an installation shall only be made when the repair work on the installation is in progress and shall end when the time for completion or an extension of time granted by the Engineer expires.  When repair work on more than one installation is in progress, time-related payment will be made for each installation and the conditions as stated above shall apply to each installation individually."</w:t>
      </w:r>
    </w:p>
    <w:p w:rsidR="00EA3FEA" w:rsidRDefault="00EA3FEA" w:rsidP="000335D5">
      <w:pPr>
        <w:pStyle w:val="Heading-Oddnumbering"/>
      </w:pPr>
      <w:r>
        <w:t>PSA 8.3</w:t>
      </w:r>
      <w:r>
        <w:tab/>
        <w:t>BILLED FIXED-CHARGE AND VALUE-RELATED ITEMS</w:t>
      </w:r>
    </w:p>
    <w:p w:rsidR="00EA3FEA" w:rsidRPr="00360694" w:rsidRDefault="00EA3FEA" w:rsidP="000335D5">
      <w:pPr>
        <w:pStyle w:val="Para4-Civ"/>
        <w:rPr>
          <w:i/>
          <w:caps/>
        </w:rPr>
      </w:pPr>
      <w:r w:rsidRPr="00360694">
        <w:rPr>
          <w:i/>
          <w:caps/>
        </w:rPr>
        <w:t>Replace the items with the following:</w:t>
      </w:r>
    </w:p>
    <w:tbl>
      <w:tblPr>
        <w:tblStyle w:val="TableGrid"/>
        <w:tblW w:w="1006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18"/>
        <w:gridCol w:w="7229"/>
        <w:gridCol w:w="1418"/>
      </w:tblGrid>
      <w:tr w:rsidR="00E24F15" w:rsidRPr="00E24F15" w:rsidTr="00B3086E">
        <w:tc>
          <w:tcPr>
            <w:tcW w:w="1418" w:type="dxa"/>
          </w:tcPr>
          <w:p w:rsidR="00E24F15" w:rsidRPr="00E24F15" w:rsidRDefault="00E24F15" w:rsidP="00042BBD">
            <w:pPr>
              <w:pStyle w:val="Heading-Oddnumbering"/>
            </w:pPr>
            <w:r w:rsidRPr="00E24F15">
              <w:t>"PSA 8.3.1</w:t>
            </w:r>
          </w:p>
        </w:tc>
        <w:tc>
          <w:tcPr>
            <w:tcW w:w="7229" w:type="dxa"/>
          </w:tcPr>
          <w:p w:rsidR="00E24F15" w:rsidRPr="00E24F15" w:rsidRDefault="00E24F15" w:rsidP="00042BBD">
            <w:pPr>
              <w:pStyle w:val="Table-ParaforHeading-OddNumbering"/>
            </w:pPr>
            <w:r>
              <w:t>Fixed preliminary and general charges  ..............................................</w:t>
            </w:r>
          </w:p>
        </w:tc>
        <w:tc>
          <w:tcPr>
            <w:tcW w:w="1418" w:type="dxa"/>
          </w:tcPr>
          <w:p w:rsidR="00E24F15" w:rsidRPr="00E24F15" w:rsidRDefault="00E24F15" w:rsidP="00042BBD">
            <w:pPr>
              <w:pStyle w:val="Table-ParaforHeading-OddNumbering"/>
            </w:pPr>
            <w:r>
              <w:t>Unit : Sum</w:t>
            </w:r>
          </w:p>
        </w:tc>
      </w:tr>
    </w:tbl>
    <w:p w:rsidR="00E24F15" w:rsidRDefault="00E24F15" w:rsidP="00E24F15">
      <w:pPr>
        <w:pStyle w:val="PlainText"/>
      </w:pPr>
    </w:p>
    <w:tbl>
      <w:tblPr>
        <w:tblStyle w:val="TableGrid"/>
        <w:tblW w:w="1006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18"/>
        <w:gridCol w:w="7229"/>
        <w:gridCol w:w="1418"/>
      </w:tblGrid>
      <w:tr w:rsidR="00E24F15" w:rsidRPr="00E24F15" w:rsidTr="00B3086E">
        <w:tc>
          <w:tcPr>
            <w:tcW w:w="1418" w:type="dxa"/>
          </w:tcPr>
          <w:p w:rsidR="00E24F15" w:rsidRPr="00E24F15" w:rsidRDefault="00E24F15" w:rsidP="00042BBD">
            <w:pPr>
              <w:pStyle w:val="Heading-Oddnumbering"/>
            </w:pPr>
            <w:r w:rsidRPr="00E24F15">
              <w:t>"PSA 8.3.</w:t>
            </w:r>
            <w:r>
              <w:t>2</w:t>
            </w:r>
          </w:p>
        </w:tc>
        <w:tc>
          <w:tcPr>
            <w:tcW w:w="7229" w:type="dxa"/>
          </w:tcPr>
          <w:p w:rsidR="00E24F15" w:rsidRPr="00E24F15" w:rsidRDefault="00E24F15" w:rsidP="00042BBD">
            <w:pPr>
              <w:pStyle w:val="Table-ParaforHeading-OddNumbering"/>
            </w:pPr>
            <w:r>
              <w:t>Value related preliminary and general charges  .................................</w:t>
            </w:r>
          </w:p>
        </w:tc>
        <w:tc>
          <w:tcPr>
            <w:tcW w:w="1418" w:type="dxa"/>
          </w:tcPr>
          <w:p w:rsidR="00E24F15" w:rsidRPr="00E24F15" w:rsidRDefault="00E24F15" w:rsidP="00042BBD">
            <w:pPr>
              <w:pStyle w:val="Table-ParaforHeading-OddNumbering"/>
            </w:pPr>
            <w:r>
              <w:t>Unit : Sum</w:t>
            </w:r>
          </w:p>
        </w:tc>
      </w:tr>
    </w:tbl>
    <w:p w:rsidR="00EA3FEA" w:rsidRDefault="00EA3FEA" w:rsidP="000335D5">
      <w:pPr>
        <w:pStyle w:val="Heading-Oddnumbering"/>
      </w:pPr>
      <w:r>
        <w:t>PSA 8.4</w:t>
      </w:r>
      <w:r>
        <w:tab/>
        <w:t>BILLED TIME-RELATED ITEMS</w:t>
      </w:r>
    </w:p>
    <w:p w:rsidR="00EA3FEA" w:rsidRPr="00360694" w:rsidRDefault="00EA3FEA" w:rsidP="000335D5">
      <w:pPr>
        <w:pStyle w:val="Para4-Civ"/>
        <w:rPr>
          <w:i/>
          <w:caps/>
        </w:rPr>
      </w:pPr>
      <w:r w:rsidRPr="00360694">
        <w:rPr>
          <w:i/>
          <w:caps/>
        </w:rPr>
        <w:t>Replace this item with the following:</w:t>
      </w:r>
    </w:p>
    <w:p w:rsidR="00EA3FEA" w:rsidRDefault="00EA3FEA" w:rsidP="000335D5">
      <w:pPr>
        <w:pStyle w:val="Heading-Oddnumbering"/>
      </w:pPr>
      <w:r>
        <w:t>"PSA 8.4.1</w:t>
      </w:r>
      <w:r>
        <w:tab/>
        <w:t>Time-related preliminary and general charges:</w:t>
      </w:r>
    </w:p>
    <w:p w:rsidR="00EA3FEA" w:rsidRPr="000335D5" w:rsidRDefault="00EA3FEA" w:rsidP="000335D5">
      <w:pPr>
        <w:pStyle w:val="Para4-Civ"/>
      </w:pPr>
      <w:r w:rsidRPr="000335D5">
        <w:t>The sums bid shall include full compensation for all time-related preliminary and general charges as described in sub clause PSA 8.1.2.2.  Payment will be made as described in sub clause PSA 8.2.2.</w:t>
      </w:r>
    </w:p>
    <w:p w:rsidR="00EA3FEA" w:rsidRPr="00042BBD" w:rsidRDefault="00EA3FEA" w:rsidP="000335D5">
      <w:pPr>
        <w:pStyle w:val="Para4-Civ"/>
        <w:rPr>
          <w:b/>
          <w:i/>
        </w:rPr>
      </w:pPr>
      <w:r w:rsidRPr="00042BBD">
        <w:rPr>
          <w:b/>
          <w:i/>
        </w:rPr>
        <w:t>NOTE:</w:t>
      </w:r>
      <w:r w:rsidRPr="00042BBD">
        <w:rPr>
          <w:b/>
          <w:i/>
        </w:rPr>
        <w:tab/>
      </w:r>
      <w:r w:rsidR="00042BBD" w:rsidRPr="00042BBD">
        <w:rPr>
          <w:b/>
          <w:i/>
        </w:rPr>
        <w:t xml:space="preserve">  </w:t>
      </w:r>
      <w:r w:rsidRPr="00042BBD">
        <w:rPr>
          <w:b/>
          <w:i/>
        </w:rPr>
        <w:t xml:space="preserve">The total amount bid for items PSA 8.3.1, PSA 8.3.2 and PSA 8.4.1 shall not exceed </w:t>
      </w:r>
      <w:r w:rsidR="00C44AAA">
        <w:rPr>
          <w:b/>
          <w:i/>
        </w:rPr>
        <w:t>fifteen (</w:t>
      </w:r>
      <w:r w:rsidRPr="00042BBD">
        <w:rPr>
          <w:b/>
          <w:i/>
        </w:rPr>
        <w:t>15%</w:t>
      </w:r>
      <w:r w:rsidR="00C44AAA">
        <w:rPr>
          <w:b/>
          <w:i/>
        </w:rPr>
        <w:t>) percent</w:t>
      </w:r>
      <w:r w:rsidRPr="00042BBD">
        <w:rPr>
          <w:b/>
          <w:i/>
        </w:rPr>
        <w:t xml:space="preserve"> of the total amount bid for repair work, excluding value-added tax.</w:t>
      </w:r>
    </w:p>
    <w:p w:rsidR="00EA3FEA" w:rsidRDefault="00EA3FEA" w:rsidP="000335D5">
      <w:pPr>
        <w:pStyle w:val="Heading-Oddnumbering"/>
      </w:pPr>
      <w:r>
        <w:t>PSA 8.5</w:t>
      </w:r>
      <w:r>
        <w:tab/>
        <w:t>OPEN</w:t>
      </w:r>
    </w:p>
    <w:p w:rsidR="00EA3FEA" w:rsidRDefault="00EA3FEA" w:rsidP="000335D5">
      <w:pPr>
        <w:pStyle w:val="Heading-Oddnumbering"/>
      </w:pPr>
      <w:r>
        <w:t>PSA 8.6</w:t>
      </w:r>
      <w:r>
        <w:tab/>
        <w:t>PRIME COST ITEMS</w:t>
      </w:r>
    </w:p>
    <w:p w:rsidR="00EA3FEA" w:rsidRPr="00360694" w:rsidRDefault="00EA3FEA" w:rsidP="000335D5">
      <w:pPr>
        <w:pStyle w:val="Para4-Civ"/>
        <w:rPr>
          <w:i/>
          <w:caps/>
        </w:rPr>
      </w:pPr>
      <w:r w:rsidRPr="00360694">
        <w:rPr>
          <w:i/>
          <w:caps/>
        </w:rPr>
        <w:t>Replace this item with the following:</w:t>
      </w:r>
    </w:p>
    <w:p w:rsidR="00EA3FEA" w:rsidRDefault="00EA3FEA" w:rsidP="00042BBD">
      <w:pPr>
        <w:pStyle w:val="Heading-Oddnumbering"/>
      </w:pPr>
      <w:r>
        <w:t>"PSA 8.6</w:t>
      </w:r>
      <w:r>
        <w:tab/>
        <w:t>PRIME COST SUMS:</w:t>
      </w:r>
    </w:p>
    <w:tbl>
      <w:tblPr>
        <w:tblStyle w:val="TableGrid"/>
        <w:tblW w:w="8647"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9"/>
        <w:gridCol w:w="6237"/>
        <w:gridCol w:w="1701"/>
      </w:tblGrid>
      <w:tr w:rsidR="00042BBD" w:rsidRPr="000766BE" w:rsidTr="00E545B8">
        <w:tc>
          <w:tcPr>
            <w:tcW w:w="709" w:type="dxa"/>
          </w:tcPr>
          <w:p w:rsidR="00042BBD" w:rsidRDefault="00042BBD" w:rsidP="00B3086E">
            <w:pPr>
              <w:pStyle w:val="Table-fornormaltext11pt"/>
            </w:pPr>
            <w:r>
              <w:t>(a)</w:t>
            </w:r>
          </w:p>
        </w:tc>
        <w:tc>
          <w:tcPr>
            <w:tcW w:w="6237" w:type="dxa"/>
          </w:tcPr>
          <w:p w:rsidR="00042BBD" w:rsidRPr="00E24F15" w:rsidRDefault="00042BBD" w:rsidP="00B3086E">
            <w:pPr>
              <w:pStyle w:val="Table-fornormaltext11pt"/>
            </w:pPr>
            <w:r>
              <w:t>Accommodation for Engineer's representative  ......................</w:t>
            </w:r>
          </w:p>
        </w:tc>
        <w:tc>
          <w:tcPr>
            <w:tcW w:w="1701" w:type="dxa"/>
            <w:vAlign w:val="center"/>
          </w:tcPr>
          <w:p w:rsidR="00042BBD" w:rsidRPr="00E24F15" w:rsidRDefault="00042BBD" w:rsidP="00E545B8">
            <w:pPr>
              <w:pStyle w:val="Table-fornormaltext11pt"/>
              <w:ind w:left="0"/>
              <w:jc w:val="right"/>
            </w:pPr>
            <w:r>
              <w:t xml:space="preserve">Unit : </w:t>
            </w:r>
            <w:r w:rsidR="00E545B8">
              <w:t xml:space="preserve">PC </w:t>
            </w:r>
            <w:r>
              <w:t>Sum</w:t>
            </w:r>
          </w:p>
        </w:tc>
      </w:tr>
      <w:tr w:rsidR="00042BBD" w:rsidRPr="000766BE" w:rsidTr="00E545B8">
        <w:tc>
          <w:tcPr>
            <w:tcW w:w="709" w:type="dxa"/>
          </w:tcPr>
          <w:p w:rsidR="00042BBD" w:rsidRDefault="00042BBD" w:rsidP="00B3086E">
            <w:pPr>
              <w:pStyle w:val="Table-fornormaltext11pt"/>
            </w:pPr>
            <w:r>
              <w:t>(b)</w:t>
            </w:r>
          </w:p>
        </w:tc>
        <w:tc>
          <w:tcPr>
            <w:tcW w:w="6237" w:type="dxa"/>
          </w:tcPr>
          <w:p w:rsidR="00042BBD" w:rsidRDefault="00042BBD" w:rsidP="00E545B8">
            <w:pPr>
              <w:pStyle w:val="Table-fornormaltext11pt"/>
              <w:jc w:val="left"/>
            </w:pPr>
            <w:r>
              <w:t>Charge required by Contractor on sub item (a) above  ...........</w:t>
            </w:r>
          </w:p>
        </w:tc>
        <w:tc>
          <w:tcPr>
            <w:tcW w:w="1701" w:type="dxa"/>
            <w:vAlign w:val="center"/>
          </w:tcPr>
          <w:p w:rsidR="00042BBD" w:rsidRDefault="00042BBD" w:rsidP="00E545B8">
            <w:pPr>
              <w:pStyle w:val="Table-fornormaltext11pt"/>
              <w:ind w:left="0"/>
              <w:jc w:val="right"/>
            </w:pPr>
            <w:r>
              <w:t>Unit : Sum</w:t>
            </w:r>
          </w:p>
        </w:tc>
      </w:tr>
    </w:tbl>
    <w:p w:rsidR="00EA3FEA" w:rsidRPr="000335D5" w:rsidRDefault="00EA3FEA" w:rsidP="000335D5">
      <w:pPr>
        <w:pStyle w:val="Para4-Civ"/>
      </w:pPr>
      <w:r w:rsidRPr="000335D5">
        <w:t>The Prime Cost Sum provided under sub item (a) in the Bill of Quantities will be expended in accordance with Clause 45.2 of the General Conditions of Contract.</w:t>
      </w:r>
    </w:p>
    <w:p w:rsidR="00EA3FEA" w:rsidRPr="000335D5" w:rsidRDefault="00EA3FEA" w:rsidP="000335D5">
      <w:pPr>
        <w:pStyle w:val="Para4-Civ"/>
      </w:pPr>
      <w:r w:rsidRPr="000335D5">
        <w:t>The bid percentage under sub item (b) will be paid to the Contractor on the value of each payment made to the Engineer.</w:t>
      </w:r>
    </w:p>
    <w:p w:rsidR="00EA3FEA" w:rsidRDefault="00EA3FEA" w:rsidP="000335D5">
      <w:pPr>
        <w:pStyle w:val="Heading-Oddnumbering"/>
      </w:pPr>
      <w:r>
        <w:t>PSA 8.8</w:t>
      </w:r>
      <w:r>
        <w:tab/>
        <w:t>TEMPORARY WORKS</w:t>
      </w:r>
    </w:p>
    <w:p w:rsidR="00EA3FEA" w:rsidRPr="00360694" w:rsidRDefault="00EA3FEA" w:rsidP="000335D5">
      <w:pPr>
        <w:pStyle w:val="Para4-Civ"/>
        <w:rPr>
          <w:i/>
          <w:caps/>
        </w:rPr>
      </w:pPr>
      <w:r w:rsidRPr="00360694">
        <w:rPr>
          <w:i/>
          <w:caps/>
        </w:rPr>
        <w:t>Replace item 8.8.4 with the following:</w:t>
      </w:r>
    </w:p>
    <w:p w:rsidR="00EA3FEA" w:rsidRDefault="00EA3FEA" w:rsidP="000335D5">
      <w:pPr>
        <w:pStyle w:val="Heading-Oddnumbering"/>
      </w:pPr>
      <w:r>
        <w:t>"PSA 8.8.4</w:t>
      </w:r>
      <w:r>
        <w:tab/>
        <w:t>Location and protection of existing services:</w:t>
      </w:r>
    </w:p>
    <w:p w:rsidR="00B7643F" w:rsidRDefault="00B7643F" w:rsidP="000335D5">
      <w:pPr>
        <w:pStyle w:val="Heading-Oddnumbering"/>
      </w:pPr>
      <w:r>
        <w:br w:type="page"/>
      </w:r>
    </w:p>
    <w:p w:rsidR="00EA3FEA" w:rsidRDefault="00EA3FEA" w:rsidP="000335D5">
      <w:pPr>
        <w:pStyle w:val="Heading-Oddnumbering"/>
      </w:pPr>
      <w:r>
        <w:lastRenderedPageBreak/>
        <w:t>PSA 8.8.4.1</w:t>
      </w:r>
      <w:r>
        <w:tab/>
        <w:t>Provision of detecting devices for:</w:t>
      </w:r>
    </w:p>
    <w:tbl>
      <w:tblPr>
        <w:tblStyle w:val="TableGrid"/>
        <w:tblW w:w="8647"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9"/>
        <w:gridCol w:w="6520"/>
        <w:gridCol w:w="1418"/>
      </w:tblGrid>
      <w:tr w:rsidR="003A14CB" w:rsidRPr="000766BE" w:rsidTr="00B3086E">
        <w:tc>
          <w:tcPr>
            <w:tcW w:w="709" w:type="dxa"/>
          </w:tcPr>
          <w:p w:rsidR="003A14CB" w:rsidRDefault="003A14CB" w:rsidP="00B3086E">
            <w:pPr>
              <w:pStyle w:val="Table-fornormaltext11pt"/>
            </w:pPr>
            <w:r>
              <w:t>(a)</w:t>
            </w:r>
          </w:p>
        </w:tc>
        <w:tc>
          <w:tcPr>
            <w:tcW w:w="6520" w:type="dxa"/>
          </w:tcPr>
          <w:p w:rsidR="003A14CB" w:rsidRPr="00E24F15" w:rsidRDefault="003A14CB" w:rsidP="00B3086E">
            <w:pPr>
              <w:pStyle w:val="Table-fornormaltext11pt"/>
            </w:pPr>
            <w:r>
              <w:t>Water and sewer pipes  ...............................................................</w:t>
            </w:r>
          </w:p>
        </w:tc>
        <w:tc>
          <w:tcPr>
            <w:tcW w:w="1418" w:type="dxa"/>
            <w:vAlign w:val="center"/>
          </w:tcPr>
          <w:p w:rsidR="003A14CB" w:rsidRPr="00E24F15" w:rsidRDefault="003A14CB" w:rsidP="00B3086E">
            <w:pPr>
              <w:pStyle w:val="Table-fornormaltext11pt"/>
              <w:jc w:val="right"/>
            </w:pPr>
            <w:r>
              <w:t>Unit : Sum</w:t>
            </w:r>
          </w:p>
        </w:tc>
      </w:tr>
      <w:tr w:rsidR="003A14CB" w:rsidRPr="000766BE" w:rsidTr="00B3086E">
        <w:tc>
          <w:tcPr>
            <w:tcW w:w="709" w:type="dxa"/>
          </w:tcPr>
          <w:p w:rsidR="003A14CB" w:rsidRDefault="003A14CB" w:rsidP="00B3086E">
            <w:pPr>
              <w:pStyle w:val="Table-fornormaltext11pt"/>
            </w:pPr>
            <w:r>
              <w:t>(b)</w:t>
            </w:r>
          </w:p>
        </w:tc>
        <w:tc>
          <w:tcPr>
            <w:tcW w:w="6520" w:type="dxa"/>
          </w:tcPr>
          <w:p w:rsidR="003A14CB" w:rsidRDefault="003A14CB" w:rsidP="00B3086E">
            <w:pPr>
              <w:pStyle w:val="Table-fornormaltext11pt"/>
            </w:pPr>
            <w:r>
              <w:t>Electrical and other cables  ..........................................................</w:t>
            </w:r>
          </w:p>
        </w:tc>
        <w:tc>
          <w:tcPr>
            <w:tcW w:w="1418" w:type="dxa"/>
            <w:vAlign w:val="center"/>
          </w:tcPr>
          <w:p w:rsidR="003A14CB" w:rsidRDefault="003A14CB" w:rsidP="00B3086E">
            <w:pPr>
              <w:pStyle w:val="Table-fornormaltext11pt"/>
              <w:jc w:val="right"/>
            </w:pPr>
            <w:r>
              <w:t>Unit : Sum</w:t>
            </w:r>
          </w:p>
        </w:tc>
      </w:tr>
    </w:tbl>
    <w:p w:rsidR="00EA3FEA" w:rsidRPr="000335D5" w:rsidRDefault="00EA3FEA" w:rsidP="000335D5">
      <w:pPr>
        <w:pStyle w:val="Para4-Civ"/>
      </w:pPr>
      <w:r w:rsidRPr="000335D5">
        <w:t>The bid sums shall cover the cost of providing and operating suitable equipment for as long as it is needed to locate all the existing services likely to be affected by the construction activities.  Alternatively, an approved specialist firm may be employed to carry out the work.</w:t>
      </w:r>
    </w:p>
    <w:p w:rsidR="00EA3FEA" w:rsidRDefault="00EA3FEA" w:rsidP="000335D5">
      <w:pPr>
        <w:pStyle w:val="Heading-Oddnumbering"/>
      </w:pPr>
      <w:r>
        <w:t>PSA 8.8.4.2</w:t>
      </w:r>
      <w:r>
        <w:tab/>
        <w:t>Hand excavation necessary for locating and exposing existing services in all material:</w:t>
      </w:r>
    </w:p>
    <w:tbl>
      <w:tblPr>
        <w:tblStyle w:val="TableGrid"/>
        <w:tblW w:w="8647"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9"/>
        <w:gridCol w:w="6520"/>
        <w:gridCol w:w="1418"/>
      </w:tblGrid>
      <w:tr w:rsidR="00E23687" w:rsidRPr="000766BE" w:rsidTr="00B3086E">
        <w:tc>
          <w:tcPr>
            <w:tcW w:w="709" w:type="dxa"/>
          </w:tcPr>
          <w:p w:rsidR="00E23687" w:rsidRDefault="00E23687" w:rsidP="00B3086E">
            <w:pPr>
              <w:pStyle w:val="Table-fornormaltext11pt"/>
            </w:pPr>
            <w:r>
              <w:t>(a)</w:t>
            </w:r>
          </w:p>
        </w:tc>
        <w:tc>
          <w:tcPr>
            <w:tcW w:w="6520" w:type="dxa"/>
          </w:tcPr>
          <w:p w:rsidR="00E23687" w:rsidRPr="00E24F15" w:rsidRDefault="00E23687" w:rsidP="00B3086E">
            <w:pPr>
              <w:pStyle w:val="Table-fornormaltext11pt"/>
            </w:pPr>
            <w:r>
              <w:t>In roadways  ................................................................................</w:t>
            </w:r>
          </w:p>
        </w:tc>
        <w:tc>
          <w:tcPr>
            <w:tcW w:w="1418" w:type="dxa"/>
            <w:vAlign w:val="center"/>
          </w:tcPr>
          <w:p w:rsidR="00E23687" w:rsidRPr="00E24F15" w:rsidRDefault="00E23687" w:rsidP="00E545B8">
            <w:pPr>
              <w:pStyle w:val="Table-fornormaltext11pt"/>
              <w:jc w:val="right"/>
            </w:pPr>
            <w:r>
              <w:t>Unit : m</w:t>
            </w:r>
            <w:r w:rsidR="00E545B8" w:rsidRPr="00E545B8">
              <w:rPr>
                <w:vertAlign w:val="superscript"/>
              </w:rPr>
              <w:t>3</w:t>
            </w:r>
          </w:p>
        </w:tc>
      </w:tr>
      <w:tr w:rsidR="00E23687" w:rsidRPr="000766BE" w:rsidTr="00B3086E">
        <w:tc>
          <w:tcPr>
            <w:tcW w:w="709" w:type="dxa"/>
          </w:tcPr>
          <w:p w:rsidR="00E23687" w:rsidRDefault="00E23687" w:rsidP="00B3086E">
            <w:pPr>
              <w:pStyle w:val="Table-fornormaltext11pt"/>
            </w:pPr>
            <w:r>
              <w:t>(b)</w:t>
            </w:r>
          </w:p>
        </w:tc>
        <w:tc>
          <w:tcPr>
            <w:tcW w:w="6520" w:type="dxa"/>
          </w:tcPr>
          <w:p w:rsidR="00E23687" w:rsidRDefault="00E23687" w:rsidP="00B3086E">
            <w:pPr>
              <w:pStyle w:val="Table-fornormaltext11pt"/>
            </w:pPr>
            <w:r>
              <w:t>In all other areas  .........................................................................</w:t>
            </w:r>
          </w:p>
        </w:tc>
        <w:tc>
          <w:tcPr>
            <w:tcW w:w="1418" w:type="dxa"/>
            <w:vAlign w:val="center"/>
          </w:tcPr>
          <w:p w:rsidR="00E23687" w:rsidRDefault="00E545B8" w:rsidP="00B3086E">
            <w:pPr>
              <w:pStyle w:val="Table-fornormaltext11pt"/>
              <w:jc w:val="right"/>
            </w:pPr>
            <w:r>
              <w:t xml:space="preserve">Unit : </w:t>
            </w:r>
            <w:r w:rsidR="00E23687">
              <w:t>m</w:t>
            </w:r>
            <w:r w:rsidRPr="00E545B8">
              <w:rPr>
                <w:vertAlign w:val="superscript"/>
              </w:rPr>
              <w:t>3</w:t>
            </w:r>
          </w:p>
        </w:tc>
      </w:tr>
    </w:tbl>
    <w:p w:rsidR="00EA3FEA" w:rsidRDefault="00EA3FEA" w:rsidP="00EA3FEA">
      <w:pPr>
        <w:pStyle w:val="Para4-Civ"/>
        <w:spacing w:before="60"/>
      </w:pPr>
      <w:r>
        <w:t xml:space="preserve">The rates shall cover the cost of excavating by means of hand tools within authorised dimensions, for all precautionary measures to protect the services from damage during excavation and backfilling, and for subsequent backfilling and compacting.  Compaction of material in all areas except in roadways shall be to </w:t>
      </w:r>
      <w:r w:rsidR="00C44AAA">
        <w:t>ninety (</w:t>
      </w:r>
      <w:r>
        <w:t>90%</w:t>
      </w:r>
      <w:r w:rsidR="00C44AAA">
        <w:t>) percent</w:t>
      </w:r>
      <w:r>
        <w:t xml:space="preserve"> of the modified AASHTO density.</w:t>
      </w:r>
    </w:p>
    <w:p w:rsidR="00EA3FEA" w:rsidRDefault="00EA3FEA" w:rsidP="00EA3FEA">
      <w:pPr>
        <w:pStyle w:val="Para4-Civ"/>
        <w:spacing w:before="60"/>
      </w:pPr>
      <w:r>
        <w:t xml:space="preserve">The rate for hand excavation in roadways shall include compensation for compacting excavated or selected backfill material to </w:t>
      </w:r>
      <w:r w:rsidR="008037EE">
        <w:t>ninety three (</w:t>
      </w:r>
      <w:r>
        <w:t>93%</w:t>
      </w:r>
      <w:r w:rsidR="008037EE">
        <w:t>) percent</w:t>
      </w:r>
      <w:r>
        <w:t xml:space="preserve"> of modified AASHTO density.</w:t>
      </w:r>
    </w:p>
    <w:p w:rsidR="00EA3FEA" w:rsidRDefault="00EA3FEA" w:rsidP="00EA3FEA">
      <w:pPr>
        <w:pStyle w:val="Para4-Civ"/>
        <w:spacing w:before="60"/>
      </w:pPr>
      <w:r>
        <w:t>The bid rates will also include for keeping excavations safe, for dealing with surface and subsurface water, for removing surplus excavated material from the Site, for transporting all material, and for supplying adequate supervision during both excavation and backfilling operations."</w:t>
      </w:r>
    </w:p>
    <w:p w:rsidR="00EA3FEA" w:rsidRPr="00360694" w:rsidRDefault="00EA3FEA" w:rsidP="00EA3FEA">
      <w:pPr>
        <w:pStyle w:val="Para4-Civ"/>
        <w:spacing w:before="60"/>
        <w:rPr>
          <w:i/>
          <w:caps/>
        </w:rPr>
      </w:pPr>
      <w:r w:rsidRPr="00360694">
        <w:rPr>
          <w:i/>
          <w:caps/>
        </w:rPr>
        <w:t>Add the following items:</w:t>
      </w:r>
    </w:p>
    <w:p w:rsidR="00EA3FEA" w:rsidRDefault="00EA3FEA" w:rsidP="000335D5">
      <w:pPr>
        <w:pStyle w:val="Heading-Oddnumbering"/>
      </w:pPr>
      <w:r>
        <w:t>"PSA 8.9</w:t>
      </w:r>
      <w:r>
        <w:tab/>
        <w:t>ADDITIONAL TESTS</w:t>
      </w:r>
    </w:p>
    <w:tbl>
      <w:tblPr>
        <w:tblStyle w:val="TableGrid"/>
        <w:tblW w:w="8647"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9"/>
        <w:gridCol w:w="6095"/>
        <w:gridCol w:w="1843"/>
      </w:tblGrid>
      <w:tr w:rsidR="00C75C65" w:rsidRPr="000766BE" w:rsidTr="00E545B8">
        <w:tc>
          <w:tcPr>
            <w:tcW w:w="709" w:type="dxa"/>
          </w:tcPr>
          <w:p w:rsidR="00C75C65" w:rsidRDefault="00C75C65" w:rsidP="00B3086E">
            <w:pPr>
              <w:pStyle w:val="Table-fornormaltext11pt"/>
            </w:pPr>
            <w:r>
              <w:t>(a)</w:t>
            </w:r>
          </w:p>
        </w:tc>
        <w:tc>
          <w:tcPr>
            <w:tcW w:w="6095" w:type="dxa"/>
          </w:tcPr>
          <w:p w:rsidR="00C75C65" w:rsidRPr="00E24F15" w:rsidRDefault="00E545B8" w:rsidP="00E545B8">
            <w:pPr>
              <w:pStyle w:val="Table-fornormaltext11pt"/>
              <w:jc w:val="left"/>
            </w:pPr>
            <w:r>
              <w:t>Additional tests required by the Engineer</w:t>
            </w:r>
            <w:r w:rsidR="00C75C65">
              <w:t xml:space="preserve">  </w:t>
            </w:r>
            <w:r>
              <w:t>........</w:t>
            </w:r>
            <w:r w:rsidR="00C75C65">
              <w:t>....................</w:t>
            </w:r>
          </w:p>
        </w:tc>
        <w:tc>
          <w:tcPr>
            <w:tcW w:w="1843" w:type="dxa"/>
            <w:vAlign w:val="center"/>
          </w:tcPr>
          <w:p w:rsidR="00C75C65" w:rsidRPr="00E24F15" w:rsidRDefault="00C75C65" w:rsidP="00E545B8">
            <w:pPr>
              <w:pStyle w:val="Table-fornormaltext11pt"/>
              <w:jc w:val="left"/>
            </w:pPr>
            <w:r>
              <w:t xml:space="preserve">Unit : </w:t>
            </w:r>
            <w:r w:rsidR="00E545B8">
              <w:t>Rand (R)</w:t>
            </w:r>
          </w:p>
        </w:tc>
      </w:tr>
      <w:tr w:rsidR="00C75C65" w:rsidRPr="000766BE" w:rsidTr="00E545B8">
        <w:tc>
          <w:tcPr>
            <w:tcW w:w="709" w:type="dxa"/>
          </w:tcPr>
          <w:p w:rsidR="00C75C65" w:rsidRDefault="00C75C65" w:rsidP="00B3086E">
            <w:pPr>
              <w:pStyle w:val="Table-fornormaltext11pt"/>
            </w:pPr>
            <w:r>
              <w:t>(b)</w:t>
            </w:r>
          </w:p>
        </w:tc>
        <w:tc>
          <w:tcPr>
            <w:tcW w:w="6095" w:type="dxa"/>
          </w:tcPr>
          <w:p w:rsidR="00C75C65" w:rsidRDefault="00E545B8" w:rsidP="00E545B8">
            <w:pPr>
              <w:pStyle w:val="Table-fornormaltext11pt"/>
              <w:jc w:val="left"/>
            </w:pPr>
            <w:r>
              <w:t>Attendance and profit</w:t>
            </w:r>
            <w:r w:rsidR="00C75C65">
              <w:t xml:space="preserve">  .....</w:t>
            </w:r>
            <w:r>
              <w:t>...................................................</w:t>
            </w:r>
            <w:r w:rsidR="00C75C65">
              <w:t>...</w:t>
            </w:r>
          </w:p>
        </w:tc>
        <w:tc>
          <w:tcPr>
            <w:tcW w:w="1843" w:type="dxa"/>
            <w:vAlign w:val="center"/>
          </w:tcPr>
          <w:p w:rsidR="00C75C65" w:rsidRDefault="00C75C65" w:rsidP="00E545B8">
            <w:pPr>
              <w:pStyle w:val="Table-fornormaltext11pt"/>
              <w:jc w:val="left"/>
            </w:pPr>
            <w:r>
              <w:t xml:space="preserve">Unit : </w:t>
            </w:r>
            <w:r w:rsidR="00E545B8">
              <w:t>%</w:t>
            </w:r>
          </w:p>
        </w:tc>
      </w:tr>
    </w:tbl>
    <w:p w:rsidR="00EA3FEA" w:rsidRDefault="00EA3FEA" w:rsidP="00E545B8">
      <w:pPr>
        <w:pStyle w:val="Para4-Civ"/>
      </w:pPr>
      <w:r>
        <w:t>An amount has been allowed in the Bill of Quantities under sub item (a) to cover the cost of additional tests required by the Engineer.  The Engineer will have the sole authority to spend the amount or part thereof.</w:t>
      </w:r>
    </w:p>
    <w:p w:rsidR="00EA3FEA" w:rsidRDefault="00EA3FEA" w:rsidP="00E545B8">
      <w:pPr>
        <w:pStyle w:val="Para4-Civ"/>
      </w:pPr>
      <w:r>
        <w:t>The bid percentage under sub item (b) will be paid to the Contractor on the value of each payment made to the testing authority.</w:t>
      </w:r>
    </w:p>
    <w:p w:rsidR="00EA3FEA" w:rsidRDefault="00EA3FEA" w:rsidP="00E545B8">
      <w:pPr>
        <w:pStyle w:val="Para4-Civ"/>
      </w:pPr>
      <w:r>
        <w:t>In connection with sub</w:t>
      </w:r>
      <w:r w:rsidR="00545031">
        <w:t>-</w:t>
      </w:r>
      <w:r>
        <w:t>item please note that (a):</w:t>
      </w:r>
    </w:p>
    <w:p w:rsidR="00EA3FEA" w:rsidRDefault="00EA3FEA" w:rsidP="00E545B8">
      <w:pPr>
        <w:pStyle w:val="Para4-Civ"/>
      </w:pPr>
      <w:r>
        <w:t>The Contractor is responsible for both the cost of normal testing as described in Sub clause PS 8.10 in portion 1 of the Project Specifications as well as for the cost of any additional test indicating that the Specifications have not been complied with.</w:t>
      </w:r>
    </w:p>
    <w:p w:rsidR="00EA3FEA" w:rsidRDefault="00EA3FEA" w:rsidP="00545031">
      <w:pPr>
        <w:pStyle w:val="Heading-Oddnumbering"/>
      </w:pPr>
      <w:r>
        <w:t>PSA 8.12</w:t>
      </w:r>
      <w:r>
        <w:tab/>
        <w:t>CALL CENTRE</w:t>
      </w:r>
    </w:p>
    <w:tbl>
      <w:tblPr>
        <w:tblStyle w:val="TableGrid"/>
        <w:tblW w:w="8647"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9"/>
        <w:gridCol w:w="6095"/>
        <w:gridCol w:w="1843"/>
      </w:tblGrid>
      <w:tr w:rsidR="001849C5" w:rsidRPr="000766BE" w:rsidTr="00B3086E">
        <w:tc>
          <w:tcPr>
            <w:tcW w:w="709" w:type="dxa"/>
          </w:tcPr>
          <w:p w:rsidR="001849C5" w:rsidRDefault="001849C5" w:rsidP="00B3086E">
            <w:pPr>
              <w:pStyle w:val="Table-fornormaltext11pt"/>
            </w:pPr>
            <w:r>
              <w:t>(a)</w:t>
            </w:r>
          </w:p>
        </w:tc>
        <w:tc>
          <w:tcPr>
            <w:tcW w:w="6095" w:type="dxa"/>
          </w:tcPr>
          <w:p w:rsidR="001849C5" w:rsidRPr="00E24F15" w:rsidRDefault="001849C5" w:rsidP="00B3086E">
            <w:pPr>
              <w:pStyle w:val="Table-fornormaltext11pt"/>
              <w:jc w:val="left"/>
            </w:pPr>
            <w:r>
              <w:t>Call centre for breakdown calls logged  ................................</w:t>
            </w:r>
          </w:p>
        </w:tc>
        <w:tc>
          <w:tcPr>
            <w:tcW w:w="1843" w:type="dxa"/>
            <w:vAlign w:val="center"/>
          </w:tcPr>
          <w:p w:rsidR="001849C5" w:rsidRPr="00E24F15" w:rsidRDefault="001849C5" w:rsidP="00B3086E">
            <w:pPr>
              <w:pStyle w:val="Table-fornormaltext11pt"/>
              <w:jc w:val="left"/>
            </w:pPr>
            <w:r>
              <w:t>Unit : Rand (R)</w:t>
            </w:r>
          </w:p>
        </w:tc>
      </w:tr>
      <w:tr w:rsidR="001849C5" w:rsidRPr="000766BE" w:rsidTr="00B3086E">
        <w:tc>
          <w:tcPr>
            <w:tcW w:w="709" w:type="dxa"/>
          </w:tcPr>
          <w:p w:rsidR="001849C5" w:rsidRDefault="001849C5" w:rsidP="00B3086E">
            <w:pPr>
              <w:pStyle w:val="Table-fornormaltext11pt"/>
            </w:pPr>
            <w:r>
              <w:t>(b)</w:t>
            </w:r>
          </w:p>
        </w:tc>
        <w:tc>
          <w:tcPr>
            <w:tcW w:w="6095" w:type="dxa"/>
          </w:tcPr>
          <w:p w:rsidR="001849C5" w:rsidRDefault="001849C5" w:rsidP="001849C5">
            <w:pPr>
              <w:pStyle w:val="Table-fornormaltext11pt"/>
              <w:jc w:val="left"/>
            </w:pPr>
            <w:r>
              <w:t>Charge required by contractor on sub-item (a) above  .........</w:t>
            </w:r>
          </w:p>
        </w:tc>
        <w:tc>
          <w:tcPr>
            <w:tcW w:w="1843" w:type="dxa"/>
            <w:vAlign w:val="center"/>
          </w:tcPr>
          <w:p w:rsidR="001849C5" w:rsidRDefault="001849C5" w:rsidP="00B3086E">
            <w:pPr>
              <w:pStyle w:val="Table-fornormaltext11pt"/>
              <w:jc w:val="left"/>
            </w:pPr>
            <w:r>
              <w:t>Unit : %</w:t>
            </w:r>
          </w:p>
        </w:tc>
      </w:tr>
    </w:tbl>
    <w:p w:rsidR="00EA3FEA" w:rsidRPr="00545031" w:rsidRDefault="00EA3FEA" w:rsidP="001849C5">
      <w:pPr>
        <w:pStyle w:val="Para4-Civ"/>
      </w:pPr>
      <w:r w:rsidRPr="00545031">
        <w:t xml:space="preserve">An amount has been allowed in the Bill of Quantities under sub item (a) to cover the cost of administrating breakdown calls logged through the call centre. The call centre will submit to the contractor a monthly invoice for breakdown calls logged and monthly </w:t>
      </w:r>
      <w:r w:rsidRPr="00545031">
        <w:lastRenderedPageBreak/>
        <w:t xml:space="preserve">subscription. The Contractor will be responsible for prompt payment of the invoice received from the call centre. </w:t>
      </w:r>
    </w:p>
    <w:p w:rsidR="00EA3FEA" w:rsidRPr="00545031" w:rsidRDefault="00EA3FEA" w:rsidP="001849C5">
      <w:pPr>
        <w:pStyle w:val="Para4-Civ"/>
      </w:pPr>
      <w:r w:rsidRPr="00545031">
        <w:t>The bid percentage under sub item (b) will be paid to the Contractor on the value of each payment pertaining to the call centre to cover his expenses in this regard.</w:t>
      </w:r>
    </w:p>
    <w:p w:rsidR="00EA3FEA" w:rsidRPr="00545031" w:rsidRDefault="00EA3FEA" w:rsidP="001849C5">
      <w:pPr>
        <w:pStyle w:val="Para4-Civ"/>
      </w:pPr>
      <w:r w:rsidRPr="00545031">
        <w:t>Payment to the Contractor will only become due upon submission of proof of payment to the call centre.</w:t>
      </w:r>
    </w:p>
    <w:p w:rsidR="00EA3FEA" w:rsidRDefault="00EA3FEA" w:rsidP="00BC5FA5">
      <w:pPr>
        <w:pStyle w:val="Heading-Oddnumbering"/>
      </w:pPr>
      <w:r>
        <w:t>PSA 8.13</w:t>
      </w:r>
      <w:r>
        <w:tab/>
        <w:t>COMPLIANCE WITH OHS ACT AND CONSTRUCTION REGULATIONS 2003</w:t>
      </w:r>
      <w:r>
        <w:tab/>
      </w:r>
    </w:p>
    <w:tbl>
      <w:tblPr>
        <w:tblStyle w:val="TableGrid"/>
        <w:tblW w:w="8647"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97"/>
        <w:gridCol w:w="1350"/>
      </w:tblGrid>
      <w:tr w:rsidR="001849C5" w:rsidRPr="000766BE" w:rsidTr="001849C5">
        <w:tc>
          <w:tcPr>
            <w:tcW w:w="7229" w:type="dxa"/>
          </w:tcPr>
          <w:p w:rsidR="001849C5" w:rsidRPr="00E24F15" w:rsidRDefault="001849C5" w:rsidP="00B3086E">
            <w:pPr>
              <w:pStyle w:val="Table-fornormaltext11pt"/>
              <w:jc w:val="left"/>
            </w:pPr>
            <w:r>
              <w:t>...................................................................................................................</w:t>
            </w:r>
          </w:p>
        </w:tc>
        <w:tc>
          <w:tcPr>
            <w:tcW w:w="1418" w:type="dxa"/>
            <w:vAlign w:val="center"/>
          </w:tcPr>
          <w:p w:rsidR="001849C5" w:rsidRPr="00E24F15" w:rsidRDefault="001849C5" w:rsidP="001849C5">
            <w:pPr>
              <w:pStyle w:val="Table-fornormaltext11pt"/>
              <w:jc w:val="right"/>
            </w:pPr>
            <w:r>
              <w:t>Unit : Sum</w:t>
            </w:r>
          </w:p>
        </w:tc>
      </w:tr>
    </w:tbl>
    <w:p w:rsidR="00EA3FEA" w:rsidRPr="001849C5" w:rsidRDefault="00EA3FEA" w:rsidP="001849C5">
      <w:pPr>
        <w:pStyle w:val="Para4-Civ"/>
      </w:pPr>
      <w:r w:rsidRPr="001849C5">
        <w:t>The bid sum shall include full compensation to the Contractor for compliance with all the requirements of the OHS Act and the Construction Regulations 2003 at all times during the contract, as described in PS 13 of Portion 1 of the Project Specifications.  The successful bidder shall provide the Engineer with a complete breakdown of this bid sum.</w:t>
      </w:r>
    </w:p>
    <w:p w:rsidR="00EA3FEA" w:rsidRPr="001849C5" w:rsidRDefault="00EA3FEA" w:rsidP="001849C5">
      <w:pPr>
        <w:pStyle w:val="Para4-Civ"/>
      </w:pPr>
      <w:r w:rsidRPr="001849C5">
        <w:t>This sum will be paid to the Contractor in equal monthly amounts for the entire duration of the contract period.</w:t>
      </w:r>
    </w:p>
    <w:p w:rsidR="00BC5FA5" w:rsidRPr="001849C5" w:rsidRDefault="00BC5FA5" w:rsidP="001849C5">
      <w:pPr>
        <w:pStyle w:val="Para4-Civ"/>
        <w:sectPr w:rsidR="00BC5FA5" w:rsidRPr="001849C5" w:rsidSect="00B53400">
          <w:pgSz w:w="11906" w:h="16838" w:code="9"/>
          <w:pgMar w:top="1134" w:right="964" w:bottom="964" w:left="1134" w:header="794" w:footer="510" w:gutter="0"/>
          <w:cols w:space="708"/>
          <w:docGrid w:linePitch="360"/>
        </w:sectPr>
      </w:pPr>
    </w:p>
    <w:p w:rsidR="00EA3FEA" w:rsidRDefault="00A0057A" w:rsidP="000C6CF8">
      <w:pPr>
        <w:pStyle w:val="Heading-AnnexuresCiv"/>
        <w:numPr>
          <w:ilvl w:val="0"/>
          <w:numId w:val="18"/>
        </w:numPr>
        <w:ind w:left="709" w:hanging="709"/>
        <w:rPr>
          <w:szCs w:val="28"/>
        </w:rPr>
      </w:pPr>
      <w:bookmarkStart w:id="121" w:name="_Toc296881722"/>
      <w:bookmarkStart w:id="122" w:name="_Toc296882861"/>
      <w:bookmarkStart w:id="123" w:name="_Toc296883144"/>
      <w:bookmarkStart w:id="124" w:name="_Toc297308869"/>
      <w:bookmarkStart w:id="125" w:name="AnnexureD4_Drawings"/>
      <w:bookmarkStart w:id="126" w:name="_Toc324614613"/>
      <w:r>
        <w:rPr>
          <w:szCs w:val="28"/>
        </w:rPr>
        <w:lastRenderedPageBreak/>
        <w:t>ANNEXURE D4:  DRAWINGS</w:t>
      </w:r>
      <w:bookmarkEnd w:id="121"/>
      <w:bookmarkEnd w:id="122"/>
      <w:bookmarkEnd w:id="123"/>
      <w:bookmarkEnd w:id="124"/>
      <w:bookmarkEnd w:id="125"/>
      <w:bookmarkEnd w:id="126"/>
    </w:p>
    <w:p w:rsidR="00B96583" w:rsidRPr="000B0AB8" w:rsidRDefault="00B96583" w:rsidP="00574129">
      <w:pPr>
        <w:pStyle w:val="ListContinue"/>
        <w:rPr>
          <w:color w:val="auto"/>
        </w:rPr>
      </w:pPr>
      <w:bookmarkStart w:id="127" w:name="_Toc296881677"/>
      <w:r w:rsidRPr="000B0AB8">
        <w:rPr>
          <w:color w:val="auto"/>
        </w:rPr>
        <w:t>INSTRUCTINS FOR THE PREPARATION, NUMBERING AND ISSUE OF DRAWINGS FOR CIVIL ENGINEERING SERVICES</w:t>
      </w:r>
      <w:bookmarkEnd w:id="127"/>
    </w:p>
    <w:p w:rsidR="000A0AC9" w:rsidRDefault="00D35E73" w:rsidP="00502C27">
      <w:pPr>
        <w:pStyle w:val="Heading1"/>
      </w:pPr>
      <w:r>
        <w:t>INTRODUCTION</w:t>
      </w:r>
    </w:p>
    <w:p w:rsidR="003160A2" w:rsidRDefault="003160A2" w:rsidP="00502C27">
      <w:pPr>
        <w:pStyle w:val="Para3-Civ"/>
        <w:rPr>
          <w:lang w:eastAsia="en-ZA"/>
        </w:rPr>
      </w:pPr>
      <w:r>
        <w:rPr>
          <w:lang w:eastAsia="en-ZA"/>
        </w:rPr>
        <w:t>The following are the requirements in respect of drawings.  These requirements have to be strictly adhered to.</w:t>
      </w:r>
    </w:p>
    <w:p w:rsidR="003160A2" w:rsidRDefault="003160A2" w:rsidP="00E80339">
      <w:pPr>
        <w:pStyle w:val="Heading1"/>
      </w:pPr>
      <w:r>
        <w:t>DRAWING TITLES</w:t>
      </w:r>
    </w:p>
    <w:p w:rsidR="003160A2" w:rsidRPr="00E80339" w:rsidRDefault="003160A2" w:rsidP="00E80339">
      <w:pPr>
        <w:pStyle w:val="Heading2"/>
      </w:pPr>
      <w:r w:rsidRPr="00E80339">
        <w:t>Drawing titles are to be in accordance with the layout and detail on the Departmental web-site item 11.1 to 11.4.  The Departmental Project Manager shall approve the wording of the title.</w:t>
      </w:r>
    </w:p>
    <w:p w:rsidR="003160A2" w:rsidRPr="00E80339" w:rsidRDefault="003160A2" w:rsidP="00E80339">
      <w:pPr>
        <w:pStyle w:val="Heading2"/>
      </w:pPr>
      <w:r w:rsidRPr="00E80339">
        <w:t>The column above the title is to be used for general notes from the top down and to indicate revisions to the previously issued drawings from the bottom upwards.</w:t>
      </w:r>
    </w:p>
    <w:p w:rsidR="003160A2" w:rsidRPr="00E80339" w:rsidRDefault="003160A2" w:rsidP="00E80339">
      <w:pPr>
        <w:pStyle w:val="Heading2"/>
      </w:pPr>
      <w:r w:rsidRPr="00E80339">
        <w:t>All titles and details of the drawings are to be in English.</w:t>
      </w:r>
    </w:p>
    <w:p w:rsidR="003160A2" w:rsidRDefault="003160A2" w:rsidP="00E80339">
      <w:pPr>
        <w:pStyle w:val="Heading1"/>
      </w:pPr>
      <w:r>
        <w:t>SIZE AND LAYOUT OF DRAWINGS</w:t>
      </w:r>
    </w:p>
    <w:p w:rsidR="003160A2" w:rsidRDefault="003160A2" w:rsidP="00711A74">
      <w:pPr>
        <w:pStyle w:val="Heading2"/>
        <w:rPr>
          <w:lang w:eastAsia="en-ZA"/>
        </w:rPr>
      </w:pPr>
      <w:r>
        <w:rPr>
          <w:lang w:eastAsia="en-ZA"/>
        </w:rPr>
        <w:t>Only metric drawing sizes may be used.</w:t>
      </w:r>
    </w:p>
    <w:p w:rsidR="003160A2" w:rsidRDefault="003160A2" w:rsidP="00711A74">
      <w:pPr>
        <w:pStyle w:val="Heading2"/>
        <w:rPr>
          <w:lang w:eastAsia="en-ZA"/>
        </w:rPr>
      </w:pPr>
      <w:r>
        <w:rPr>
          <w:lang w:eastAsia="en-ZA"/>
        </w:rPr>
        <w:t>Preference is given to the A1 size of drawing.</w:t>
      </w:r>
    </w:p>
    <w:p w:rsidR="003160A2" w:rsidRDefault="003160A2" w:rsidP="00711A74">
      <w:pPr>
        <w:pStyle w:val="Heading2"/>
        <w:rPr>
          <w:lang w:eastAsia="en-ZA"/>
        </w:rPr>
      </w:pPr>
      <w:r>
        <w:rPr>
          <w:lang w:eastAsia="en-ZA"/>
        </w:rPr>
        <w:t>Only one</w:t>
      </w:r>
      <w:r w:rsidR="00560011">
        <w:rPr>
          <w:lang w:eastAsia="en-ZA"/>
        </w:rPr>
        <w:t xml:space="preserve"> (1)</w:t>
      </w:r>
      <w:r>
        <w:rPr>
          <w:lang w:eastAsia="en-ZA"/>
        </w:rPr>
        <w:t xml:space="preserve"> size of drawing is to be used throughout the service unless otherwise approved by the Departmental Project Manager.</w:t>
      </w:r>
    </w:p>
    <w:p w:rsidR="003160A2" w:rsidRDefault="003160A2" w:rsidP="00711A74">
      <w:pPr>
        <w:pStyle w:val="Heading2"/>
        <w:rPr>
          <w:lang w:eastAsia="en-ZA"/>
        </w:rPr>
      </w:pPr>
      <w:r>
        <w:rPr>
          <w:lang w:eastAsia="en-ZA"/>
        </w:rPr>
        <w:t>Where any drawing is too large for a single sheet and separate sheets are prepared for survey, report, draft or working drawing purposes, e.g. site plans, a key to the various plans must be prepared to a reduced size showing how the various sheets should be jointed together in order to obtain a composite plan of the entire site (or such other detail as is being depicted).  The key should be included on all drawings forming part of such composite plan.</w:t>
      </w:r>
    </w:p>
    <w:p w:rsidR="003160A2" w:rsidRDefault="003160A2" w:rsidP="00711A74">
      <w:pPr>
        <w:pStyle w:val="Heading2"/>
        <w:rPr>
          <w:lang w:eastAsia="en-ZA"/>
        </w:rPr>
      </w:pPr>
      <w:r>
        <w:rPr>
          <w:lang w:eastAsia="en-ZA"/>
        </w:rPr>
        <w:t>The following scales shall be used in the preparation of drawings.  The scales used shall be chosen to ensure clarity of the drawing details.</w:t>
      </w:r>
      <w:r w:rsidR="00C22470">
        <w:rPr>
          <w:lang w:eastAsia="en-ZA"/>
        </w:rPr>
        <w:t xml:space="preserve"> (</w:t>
      </w:r>
      <w:r w:rsidR="00C22470" w:rsidRPr="00C22470">
        <w:rPr>
          <w:i/>
          <w:lang w:eastAsia="en-ZA"/>
        </w:rPr>
        <w:t xml:space="preserve">See Section H for </w:t>
      </w:r>
      <w:hyperlink r:id="rId45" w:anchor="H_5_Site_Plan_Directive_for_Consultants" w:history="1">
        <w:r w:rsidR="00C22470" w:rsidRPr="00C22470">
          <w:rPr>
            <w:rStyle w:val="Hyperlink"/>
            <w:i/>
            <w:lang w:eastAsia="en-ZA"/>
          </w:rPr>
          <w:t>Site Plan Directive for Consultants</w:t>
        </w:r>
      </w:hyperlink>
      <w:r w:rsidR="00C22470" w:rsidRPr="00C22470">
        <w:rPr>
          <w:i/>
          <w:lang w:eastAsia="en-ZA"/>
        </w:rPr>
        <w:t>.</w:t>
      </w:r>
      <w:r w:rsidR="00C22470">
        <w:rPr>
          <w:lang w:eastAsia="en-ZA"/>
        </w:rPr>
        <w:t>)</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44"/>
        <w:gridCol w:w="5521"/>
      </w:tblGrid>
      <w:tr w:rsidR="00711A74" w:rsidRPr="00711A74" w:rsidTr="00884C47">
        <w:tc>
          <w:tcPr>
            <w:tcW w:w="3544" w:type="dxa"/>
          </w:tcPr>
          <w:p w:rsidR="00711A74" w:rsidRPr="00711A74" w:rsidRDefault="00711A74" w:rsidP="00711A74">
            <w:pPr>
              <w:pStyle w:val="Table-Singlerowsentries"/>
              <w:rPr>
                <w:sz w:val="22"/>
                <w:szCs w:val="22"/>
              </w:rPr>
            </w:pPr>
            <w:r w:rsidRPr="00711A74">
              <w:rPr>
                <w:sz w:val="22"/>
                <w:szCs w:val="22"/>
              </w:rPr>
              <w:t>Locality / Key Plans:</w:t>
            </w:r>
          </w:p>
        </w:tc>
        <w:tc>
          <w:tcPr>
            <w:tcW w:w="5521" w:type="dxa"/>
          </w:tcPr>
          <w:p w:rsidR="00711A74" w:rsidRPr="00711A74" w:rsidRDefault="00711A74" w:rsidP="00711A74">
            <w:pPr>
              <w:pStyle w:val="Table-Singlerowsentries"/>
              <w:rPr>
                <w:sz w:val="22"/>
                <w:szCs w:val="22"/>
              </w:rPr>
            </w:pPr>
            <w:r w:rsidRPr="00711A74">
              <w:rPr>
                <w:sz w:val="22"/>
                <w:szCs w:val="22"/>
              </w:rPr>
              <w:t>1:5,000;  1:10,000;  1:50,000</w:t>
            </w:r>
          </w:p>
        </w:tc>
      </w:tr>
      <w:tr w:rsidR="00711A74" w:rsidRPr="00711A74" w:rsidTr="00884C47">
        <w:tc>
          <w:tcPr>
            <w:tcW w:w="3544" w:type="dxa"/>
          </w:tcPr>
          <w:p w:rsidR="00711A74" w:rsidRPr="00711A74" w:rsidRDefault="00711A74" w:rsidP="00711A74">
            <w:pPr>
              <w:pStyle w:val="Table-Singlerowsentries"/>
              <w:rPr>
                <w:sz w:val="22"/>
                <w:szCs w:val="22"/>
              </w:rPr>
            </w:pPr>
            <w:r w:rsidRPr="00711A74">
              <w:rPr>
                <w:sz w:val="22"/>
                <w:szCs w:val="22"/>
              </w:rPr>
              <w:t>Site layout plans:</w:t>
            </w:r>
          </w:p>
        </w:tc>
        <w:tc>
          <w:tcPr>
            <w:tcW w:w="5521" w:type="dxa"/>
          </w:tcPr>
          <w:p w:rsidR="00711A74" w:rsidRPr="00711A74" w:rsidRDefault="00711A74" w:rsidP="00711A74">
            <w:pPr>
              <w:pStyle w:val="Table-Singlerowsentries"/>
              <w:rPr>
                <w:sz w:val="22"/>
                <w:szCs w:val="22"/>
              </w:rPr>
            </w:pPr>
            <w:r w:rsidRPr="00711A74">
              <w:rPr>
                <w:sz w:val="22"/>
                <w:szCs w:val="22"/>
              </w:rPr>
              <w:t>1:200;  1:500;  1:1,000</w:t>
            </w:r>
          </w:p>
        </w:tc>
      </w:tr>
      <w:tr w:rsidR="00711A74" w:rsidRPr="00711A74" w:rsidTr="00884C47">
        <w:tc>
          <w:tcPr>
            <w:tcW w:w="3544" w:type="dxa"/>
          </w:tcPr>
          <w:p w:rsidR="00711A74" w:rsidRPr="00711A74" w:rsidRDefault="00711A74" w:rsidP="00711A74">
            <w:pPr>
              <w:pStyle w:val="Table-Singlerowsentries"/>
              <w:rPr>
                <w:sz w:val="22"/>
                <w:szCs w:val="22"/>
              </w:rPr>
            </w:pPr>
            <w:r w:rsidRPr="00711A74">
              <w:rPr>
                <w:sz w:val="22"/>
                <w:szCs w:val="22"/>
              </w:rPr>
              <w:t>Longitudinal sections (road):</w:t>
            </w:r>
          </w:p>
        </w:tc>
        <w:tc>
          <w:tcPr>
            <w:tcW w:w="5521" w:type="dxa"/>
          </w:tcPr>
          <w:p w:rsidR="00711A74" w:rsidRPr="00711A74" w:rsidRDefault="00711A74" w:rsidP="00711A74">
            <w:pPr>
              <w:pStyle w:val="Table-Singlerowsentries"/>
              <w:rPr>
                <w:sz w:val="22"/>
                <w:szCs w:val="22"/>
              </w:rPr>
            </w:pPr>
            <w:r w:rsidRPr="00711A74">
              <w:rPr>
                <w:sz w:val="22"/>
                <w:szCs w:val="22"/>
              </w:rPr>
              <w:t>1:1,000 horizontal and 1:100 vertical</w:t>
            </w:r>
          </w:p>
        </w:tc>
      </w:tr>
      <w:tr w:rsidR="00711A74" w:rsidRPr="00711A74" w:rsidTr="00884C47">
        <w:tc>
          <w:tcPr>
            <w:tcW w:w="3544" w:type="dxa"/>
          </w:tcPr>
          <w:p w:rsidR="00711A74" w:rsidRPr="00711A74" w:rsidRDefault="00711A74" w:rsidP="00711A74">
            <w:pPr>
              <w:pStyle w:val="Table-Singlerowsentries"/>
              <w:rPr>
                <w:sz w:val="22"/>
                <w:szCs w:val="22"/>
              </w:rPr>
            </w:pPr>
            <w:r w:rsidRPr="00711A74">
              <w:rPr>
                <w:sz w:val="22"/>
                <w:szCs w:val="22"/>
              </w:rPr>
              <w:t>Longitudinal sections (sewerage):</w:t>
            </w:r>
          </w:p>
        </w:tc>
        <w:tc>
          <w:tcPr>
            <w:tcW w:w="5521" w:type="dxa"/>
          </w:tcPr>
          <w:p w:rsidR="00711A74" w:rsidRPr="00711A74" w:rsidRDefault="00711A74" w:rsidP="00711A74">
            <w:pPr>
              <w:pStyle w:val="Table-Singlerowsentries"/>
              <w:rPr>
                <w:sz w:val="22"/>
                <w:szCs w:val="22"/>
              </w:rPr>
            </w:pPr>
            <w:r w:rsidRPr="00711A74">
              <w:rPr>
                <w:sz w:val="22"/>
                <w:szCs w:val="22"/>
              </w:rPr>
              <w:t>1:1,000 horizontal and 1:100 vertical</w:t>
            </w:r>
          </w:p>
        </w:tc>
      </w:tr>
      <w:tr w:rsidR="00711A74" w:rsidRPr="00711A74" w:rsidTr="00884C47">
        <w:tc>
          <w:tcPr>
            <w:tcW w:w="3544" w:type="dxa"/>
          </w:tcPr>
          <w:p w:rsidR="00711A74" w:rsidRPr="00711A74" w:rsidRDefault="00711A74" w:rsidP="00711A74">
            <w:pPr>
              <w:pStyle w:val="Table-Singlerowsentries"/>
              <w:rPr>
                <w:sz w:val="22"/>
                <w:szCs w:val="22"/>
              </w:rPr>
            </w:pPr>
            <w:r w:rsidRPr="00711A74">
              <w:rPr>
                <w:sz w:val="22"/>
                <w:szCs w:val="22"/>
              </w:rPr>
              <w:t>Detail drawings:</w:t>
            </w:r>
          </w:p>
        </w:tc>
        <w:tc>
          <w:tcPr>
            <w:tcW w:w="5521" w:type="dxa"/>
          </w:tcPr>
          <w:p w:rsidR="00711A74" w:rsidRPr="00711A74" w:rsidRDefault="00711A74" w:rsidP="00711A74">
            <w:pPr>
              <w:pStyle w:val="Table-Singlerowsentries"/>
              <w:rPr>
                <w:sz w:val="22"/>
                <w:szCs w:val="22"/>
              </w:rPr>
            </w:pPr>
            <w:r w:rsidRPr="00711A74">
              <w:rPr>
                <w:sz w:val="22"/>
                <w:szCs w:val="22"/>
              </w:rPr>
              <w:t>1:1;  1:2;  1:5</w:t>
            </w:r>
          </w:p>
        </w:tc>
      </w:tr>
      <w:tr w:rsidR="00711A74" w:rsidRPr="00711A74" w:rsidTr="00884C47">
        <w:tc>
          <w:tcPr>
            <w:tcW w:w="3544" w:type="dxa"/>
          </w:tcPr>
          <w:p w:rsidR="00711A74" w:rsidRPr="00711A74" w:rsidRDefault="00711A74" w:rsidP="00711A74">
            <w:pPr>
              <w:pStyle w:val="Table-Singlerowsentries"/>
              <w:rPr>
                <w:sz w:val="22"/>
                <w:szCs w:val="22"/>
              </w:rPr>
            </w:pPr>
          </w:p>
        </w:tc>
        <w:tc>
          <w:tcPr>
            <w:tcW w:w="5521" w:type="dxa"/>
          </w:tcPr>
          <w:p w:rsidR="00711A74" w:rsidRPr="00711A74" w:rsidRDefault="00711A74" w:rsidP="00711A74">
            <w:pPr>
              <w:pStyle w:val="Table-Singlerowsentries"/>
              <w:rPr>
                <w:sz w:val="22"/>
                <w:szCs w:val="22"/>
              </w:rPr>
            </w:pPr>
            <w:r w:rsidRPr="00711A74">
              <w:rPr>
                <w:sz w:val="22"/>
                <w:szCs w:val="22"/>
              </w:rPr>
              <w:t>1:10;  1:20;  1:50</w:t>
            </w:r>
          </w:p>
        </w:tc>
      </w:tr>
      <w:tr w:rsidR="00711A74" w:rsidRPr="00711A74" w:rsidTr="00884C47">
        <w:tc>
          <w:tcPr>
            <w:tcW w:w="3544" w:type="dxa"/>
          </w:tcPr>
          <w:p w:rsidR="00711A74" w:rsidRPr="00711A74" w:rsidRDefault="00711A74" w:rsidP="00711A74">
            <w:pPr>
              <w:pStyle w:val="Table-Singlerowsentries"/>
              <w:rPr>
                <w:sz w:val="22"/>
                <w:szCs w:val="22"/>
              </w:rPr>
            </w:pPr>
          </w:p>
        </w:tc>
        <w:tc>
          <w:tcPr>
            <w:tcW w:w="5521" w:type="dxa"/>
          </w:tcPr>
          <w:p w:rsidR="00711A74" w:rsidRPr="00711A74" w:rsidRDefault="00711A74" w:rsidP="00711A74">
            <w:pPr>
              <w:pStyle w:val="Table-Singlerowsentries"/>
              <w:rPr>
                <w:sz w:val="22"/>
                <w:szCs w:val="22"/>
              </w:rPr>
            </w:pPr>
            <w:r w:rsidRPr="00711A74">
              <w:rPr>
                <w:sz w:val="22"/>
                <w:szCs w:val="22"/>
              </w:rPr>
              <w:t>1:100;  1:200</w:t>
            </w:r>
          </w:p>
        </w:tc>
      </w:tr>
    </w:tbl>
    <w:p w:rsidR="00651F46" w:rsidRDefault="00651F46" w:rsidP="00E80339">
      <w:pPr>
        <w:pStyle w:val="Heading1"/>
        <w:sectPr w:rsidR="00651F46" w:rsidSect="00B53400">
          <w:headerReference w:type="default" r:id="rId46"/>
          <w:footerReference w:type="default" r:id="rId47"/>
          <w:pgSz w:w="11906" w:h="16838" w:code="9"/>
          <w:pgMar w:top="1134" w:right="964" w:bottom="964" w:left="1134" w:header="794" w:footer="510" w:gutter="0"/>
          <w:cols w:space="708"/>
          <w:docGrid w:linePitch="360"/>
        </w:sectPr>
      </w:pPr>
    </w:p>
    <w:p w:rsidR="003160A2" w:rsidRDefault="003160A2" w:rsidP="00E80339">
      <w:pPr>
        <w:pStyle w:val="Heading1"/>
      </w:pPr>
      <w:r>
        <w:lastRenderedPageBreak/>
        <w:t>SERVICE NUMBER</w:t>
      </w:r>
    </w:p>
    <w:p w:rsidR="003160A2" w:rsidRDefault="003160A2" w:rsidP="00884C47">
      <w:pPr>
        <w:pStyle w:val="Para3-Civ"/>
        <w:rPr>
          <w:lang w:eastAsia="en-ZA"/>
        </w:rPr>
      </w:pPr>
      <w:r>
        <w:rPr>
          <w:lang w:eastAsia="en-ZA"/>
        </w:rPr>
        <w:t xml:space="preserve">A </w:t>
      </w:r>
      <w:r>
        <w:rPr>
          <w:rFonts w:hint="eastAsia"/>
          <w:lang w:eastAsia="en-ZA"/>
        </w:rPr>
        <w:t>“</w:t>
      </w:r>
      <w:r>
        <w:rPr>
          <w:lang w:eastAsia="en-ZA"/>
        </w:rPr>
        <w:t>C</w:t>
      </w:r>
      <w:r>
        <w:rPr>
          <w:rFonts w:hint="eastAsia"/>
          <w:lang w:eastAsia="en-ZA"/>
        </w:rPr>
        <w:t>”</w:t>
      </w:r>
      <w:r>
        <w:rPr>
          <w:lang w:eastAsia="en-ZA"/>
        </w:rPr>
        <w:t xml:space="preserve"> number (see Annexure A </w:t>
      </w:r>
      <w:r w:rsidR="009A2BFE">
        <w:rPr>
          <w:lang w:eastAsia="en-ZA"/>
        </w:rPr>
        <w:t>of</w:t>
      </w:r>
      <w:r>
        <w:rPr>
          <w:lang w:eastAsia="en-ZA"/>
        </w:rPr>
        <w:t xml:space="preserve"> </w:t>
      </w:r>
      <w:r w:rsidR="00360694">
        <w:rPr>
          <w:lang w:eastAsia="en-ZA"/>
        </w:rPr>
        <w:t>the Consultant's</w:t>
      </w:r>
      <w:r>
        <w:rPr>
          <w:lang w:eastAsia="en-ZA"/>
        </w:rPr>
        <w:t xml:space="preserve"> Letter of Appointment) is allocated by the Department to each service and no other number should be used when referring to drawings or documents connected to this service.  An example of a service number would be, say C3365.  This number should be used to number the drawings, specification and/or the Schedule of Quantities.  A specific drawing number would be say C3365/25.</w:t>
      </w:r>
    </w:p>
    <w:p w:rsidR="003160A2" w:rsidRDefault="003160A2" w:rsidP="00E80339">
      <w:pPr>
        <w:pStyle w:val="Heading1"/>
      </w:pPr>
      <w:r>
        <w:t>NUMBERING OF DRAWINGS</w:t>
      </w:r>
    </w:p>
    <w:p w:rsidR="003160A2" w:rsidRDefault="003160A2" w:rsidP="00711A74">
      <w:pPr>
        <w:pStyle w:val="Heading2"/>
        <w:rPr>
          <w:lang w:eastAsia="en-ZA"/>
        </w:rPr>
      </w:pPr>
      <w:r>
        <w:rPr>
          <w:lang w:eastAsia="en-ZA"/>
        </w:rPr>
        <w:t>A list of drawings should be provided on the first plan, which should be numbered with the suffix /0.</w:t>
      </w:r>
    </w:p>
    <w:p w:rsidR="003160A2" w:rsidRDefault="003160A2" w:rsidP="00711A74">
      <w:pPr>
        <w:pStyle w:val="Heading2"/>
        <w:rPr>
          <w:lang w:eastAsia="en-ZA"/>
        </w:rPr>
      </w:pPr>
      <w:r>
        <w:rPr>
          <w:lang w:eastAsia="en-ZA"/>
        </w:rPr>
        <w:t>The general site plan must be numbered using the suffix /1.</w:t>
      </w:r>
    </w:p>
    <w:p w:rsidR="003160A2" w:rsidRDefault="003160A2" w:rsidP="00711A74">
      <w:pPr>
        <w:pStyle w:val="Heading2"/>
        <w:rPr>
          <w:lang w:eastAsia="en-ZA"/>
        </w:rPr>
      </w:pPr>
      <w:r>
        <w:rPr>
          <w:lang w:eastAsia="en-ZA"/>
        </w:rPr>
        <w:t>Drawings must be grouped according to activities with gaps between activities to allow for supplementary drawings.  Consecutive numbering must be employed for each activity, e.g.:</w:t>
      </w:r>
    </w:p>
    <w:p w:rsidR="003160A2" w:rsidRDefault="003160A2" w:rsidP="00884C47">
      <w:pPr>
        <w:pStyle w:val="Para3-Civ"/>
        <w:rPr>
          <w:lang w:eastAsia="en-ZA"/>
        </w:rPr>
      </w:pPr>
      <w:r>
        <w:rPr>
          <w:lang w:eastAsia="en-ZA"/>
        </w:rPr>
        <w:t>C3365/20 - /24 sewerage</w:t>
      </w:r>
    </w:p>
    <w:p w:rsidR="003160A2" w:rsidRDefault="003160A2" w:rsidP="00884C47">
      <w:pPr>
        <w:pStyle w:val="Para3-Civ"/>
        <w:rPr>
          <w:lang w:eastAsia="en-ZA"/>
        </w:rPr>
      </w:pPr>
      <w:r>
        <w:rPr>
          <w:lang w:eastAsia="en-ZA"/>
        </w:rPr>
        <w:t>C3365/50 - /57 water supply</w:t>
      </w:r>
    </w:p>
    <w:p w:rsidR="003160A2" w:rsidRDefault="003160A2" w:rsidP="00884C47">
      <w:pPr>
        <w:pStyle w:val="Para3-Civ"/>
        <w:rPr>
          <w:lang w:eastAsia="en-ZA"/>
        </w:rPr>
      </w:pPr>
      <w:r>
        <w:rPr>
          <w:lang w:eastAsia="en-ZA"/>
        </w:rPr>
        <w:t>C3365/70 - /85 roads</w:t>
      </w:r>
    </w:p>
    <w:p w:rsidR="003160A2" w:rsidRDefault="003160A2" w:rsidP="00651F46">
      <w:pPr>
        <w:pStyle w:val="Heading2"/>
        <w:rPr>
          <w:lang w:eastAsia="en-ZA"/>
        </w:rPr>
      </w:pPr>
      <w:r>
        <w:rPr>
          <w:lang w:eastAsia="en-ZA"/>
        </w:rPr>
        <w:t>Where a comprehensive site survey is undertaken the survey drawings must be numbered consecutively using an alphabetical suffix starting with /A, e.g. C3365/A, C3365/B, etc.</w:t>
      </w:r>
    </w:p>
    <w:p w:rsidR="003160A2" w:rsidRDefault="003160A2" w:rsidP="00651F46">
      <w:pPr>
        <w:pStyle w:val="Heading2"/>
        <w:rPr>
          <w:lang w:eastAsia="en-ZA"/>
        </w:rPr>
      </w:pPr>
      <w:r>
        <w:rPr>
          <w:lang w:eastAsia="en-ZA"/>
        </w:rPr>
        <w:t>The use of letters of the alphabet, or of sub-numbers, for the numbering of drawings must be avoided, except in the case of a comprehensive survey as stated in 5.4 above.</w:t>
      </w:r>
    </w:p>
    <w:p w:rsidR="003160A2" w:rsidRDefault="003160A2" w:rsidP="00651F46">
      <w:pPr>
        <w:pStyle w:val="Heading2"/>
        <w:rPr>
          <w:lang w:eastAsia="en-ZA"/>
        </w:rPr>
      </w:pPr>
      <w:r>
        <w:rPr>
          <w:lang w:eastAsia="en-ZA"/>
        </w:rPr>
        <w:t>Preliminary, Draft and Working Drawings</w:t>
      </w:r>
    </w:p>
    <w:p w:rsidR="003160A2" w:rsidRDefault="003160A2" w:rsidP="00ED10A4">
      <w:pPr>
        <w:pStyle w:val="Para3-Civ"/>
        <w:rPr>
          <w:lang w:eastAsia="en-ZA"/>
        </w:rPr>
      </w:pPr>
      <w:r>
        <w:rPr>
          <w:lang w:eastAsia="en-ZA"/>
        </w:rPr>
        <w:t>In order to distinguish between preliminary report drawings, draft working drawings and approved working drawings the following numbering system must be adopted.</w:t>
      </w:r>
    </w:p>
    <w:p w:rsidR="003160A2" w:rsidRDefault="003160A2" w:rsidP="00F02E75">
      <w:pPr>
        <w:pStyle w:val="Heading3"/>
        <w:spacing w:before="180" w:after="180"/>
        <w:rPr>
          <w:lang w:eastAsia="en-ZA"/>
        </w:rPr>
      </w:pPr>
      <w:r>
        <w:rPr>
          <w:lang w:eastAsia="en-ZA"/>
        </w:rPr>
        <w:t>Preliminary report drawings are to be indicated by the addition of the suffix (PREL 1), e.g. C3365/12 (PREL 1).  Should it be necessary to submit revised preliminary report drawings an appropriate note must be made in the NOTES column and the suffix altered to the following sequential number, e.g. C3365/12 (PREL 2).</w:t>
      </w:r>
    </w:p>
    <w:p w:rsidR="003160A2" w:rsidRDefault="003160A2" w:rsidP="00F078B4">
      <w:pPr>
        <w:pStyle w:val="Heading3"/>
        <w:rPr>
          <w:lang w:eastAsia="en-ZA"/>
        </w:rPr>
      </w:pPr>
      <w:r>
        <w:rPr>
          <w:lang w:eastAsia="en-ZA"/>
        </w:rPr>
        <w:t>Draft working drawings, which are submitted for approval, are to be indicated by the addition of the suffix (DRAFT 1), e.g. C3365/12 (DRAFT 1).  Revisions to these drawings must be indicated in the NOTES column and the suffix altered to the next sequential number, e.g. C3365/12 (DRAFT 2).</w:t>
      </w:r>
    </w:p>
    <w:p w:rsidR="003160A2" w:rsidRDefault="003160A2" w:rsidP="00F078B4">
      <w:pPr>
        <w:pStyle w:val="Heading3"/>
        <w:rPr>
          <w:lang w:eastAsia="en-ZA"/>
        </w:rPr>
      </w:pPr>
      <w:r>
        <w:rPr>
          <w:lang w:eastAsia="en-ZA"/>
        </w:rPr>
        <w:t>After approval of the draft, working drawings the suffix must be removed from the drawing number and the revision notes removed from the NOTES column.</w:t>
      </w:r>
    </w:p>
    <w:p w:rsidR="00E728BC" w:rsidRDefault="00E728BC" w:rsidP="00E80339">
      <w:pPr>
        <w:pStyle w:val="Heading1"/>
        <w:rPr>
          <w:lang w:val="en-ZA"/>
        </w:rPr>
        <w:sectPr w:rsidR="00E728BC" w:rsidSect="00651F46">
          <w:headerReference w:type="default" r:id="rId48"/>
          <w:type w:val="continuous"/>
          <w:pgSz w:w="11906" w:h="16838" w:code="9"/>
          <w:pgMar w:top="1134" w:right="964" w:bottom="964" w:left="1134" w:header="794" w:footer="510" w:gutter="0"/>
          <w:cols w:space="708"/>
          <w:docGrid w:linePitch="360"/>
        </w:sectPr>
      </w:pPr>
    </w:p>
    <w:p w:rsidR="00E728BC" w:rsidRPr="00E728BC" w:rsidRDefault="00E728BC" w:rsidP="00E80339">
      <w:pPr>
        <w:pStyle w:val="Heading1"/>
        <w:rPr>
          <w:lang w:val="en-ZA"/>
        </w:rPr>
      </w:pPr>
      <w:r w:rsidRPr="00E728BC">
        <w:rPr>
          <w:lang w:val="en-ZA"/>
        </w:rPr>
        <w:lastRenderedPageBreak/>
        <w:t>LEGEND FOR SERVICES</w:t>
      </w:r>
    </w:p>
    <w:p w:rsidR="00F94BB2" w:rsidRDefault="00A93F3F" w:rsidP="00884C47">
      <w:pPr>
        <w:pStyle w:val="Para3-Civ"/>
        <w:rPr>
          <w:lang w:val="en-ZA" w:eastAsia="en-ZA"/>
        </w:rPr>
      </w:pPr>
      <w:r w:rsidRPr="00A93F3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3pt;margin-top:25.2pt;width:500.4pt;height:331.8pt;z-index:251660288" wrapcoords="1493 538 32 1319 32 2346 1080 2883 1493 2883 1493 21502 20838 21502 20869 21502 21505 20916 21568 19987 21409 19792 20838 19303 21028 19303 21536 18717 21505 17739 20838 16957 20965 16957 21505 16322 21505 15394 20838 14612 21155 14612 21536 14172 21568 13292 21441 13146 21124 13048 21568 12559 21600 11680 21473 11533 21124 11484 21568 10995 21600 10116 21473 9969 21060 9920 21568 9383 21600 8503 21473 8357 21060 8357 21568 7819 21600 2639 21473 2492 20838 2101 20838 538 1493 538">
            <v:imagedata r:id="rId49" o:title=""/>
            <w10:wrap type="tight"/>
          </v:shape>
          <o:OLEObject Type="Embed" ProgID="Visio.Drawing.11" ShapeID="_x0000_s1026" DrawAspect="Content" ObjectID="_1398595206" r:id="rId50"/>
        </w:pict>
      </w:r>
      <w:r w:rsidR="00E728BC" w:rsidRPr="00E728BC">
        <w:rPr>
          <w:lang w:val="en-ZA" w:eastAsia="en-ZA"/>
        </w:rPr>
        <w:t>The symbols, colour codes and line weights depicted in the legend below shall be used for indicating the location of services on the drawings.</w:t>
      </w:r>
    </w:p>
    <w:p w:rsidR="00F94BB2" w:rsidRDefault="00F94BB2" w:rsidP="00F94BB2">
      <w:pPr>
        <w:pStyle w:val="Para2-Civ"/>
        <w:rPr>
          <w:lang w:val="en-ZA" w:eastAsia="en-ZA"/>
        </w:rPr>
      </w:pPr>
    </w:p>
    <w:p w:rsidR="00F94BB2" w:rsidRDefault="00F94BB2" w:rsidP="00F94BB2">
      <w:pPr>
        <w:pStyle w:val="Para2-Civ"/>
        <w:rPr>
          <w:lang w:val="en-ZA" w:eastAsia="en-ZA"/>
        </w:rPr>
      </w:pPr>
    </w:p>
    <w:p w:rsidR="00F94BB2" w:rsidRDefault="00F94BB2" w:rsidP="00F94BB2">
      <w:pPr>
        <w:pStyle w:val="Para2-Civ"/>
        <w:rPr>
          <w:lang w:val="en-ZA" w:eastAsia="en-ZA"/>
        </w:rPr>
      </w:pPr>
    </w:p>
    <w:p w:rsidR="00F94BB2" w:rsidRDefault="00F94BB2" w:rsidP="00F94BB2">
      <w:pPr>
        <w:pStyle w:val="Para2-Civ"/>
        <w:rPr>
          <w:lang w:val="en-ZA" w:eastAsia="en-ZA"/>
        </w:rPr>
      </w:pPr>
    </w:p>
    <w:p w:rsidR="00F94BB2" w:rsidRDefault="00F94BB2" w:rsidP="00F94BB2">
      <w:pPr>
        <w:pStyle w:val="Para2-Civ"/>
        <w:rPr>
          <w:lang w:val="en-ZA" w:eastAsia="en-ZA"/>
        </w:rPr>
      </w:pPr>
    </w:p>
    <w:p w:rsidR="00F94BB2" w:rsidRDefault="00F94BB2" w:rsidP="00F94BB2">
      <w:pPr>
        <w:pStyle w:val="Para2-Civ"/>
        <w:rPr>
          <w:lang w:val="en-ZA" w:eastAsia="en-ZA"/>
        </w:rPr>
      </w:pPr>
    </w:p>
    <w:p w:rsidR="00F94BB2" w:rsidRDefault="00F94BB2" w:rsidP="00F94BB2">
      <w:pPr>
        <w:pStyle w:val="Para2-Civ"/>
        <w:rPr>
          <w:lang w:val="en-ZA" w:eastAsia="en-ZA"/>
        </w:rPr>
      </w:pPr>
    </w:p>
    <w:p w:rsidR="00F94BB2" w:rsidRDefault="00F94BB2" w:rsidP="00F94BB2">
      <w:pPr>
        <w:pStyle w:val="Para2-Civ"/>
        <w:rPr>
          <w:lang w:val="en-ZA" w:eastAsia="en-ZA"/>
        </w:rPr>
      </w:pPr>
    </w:p>
    <w:p w:rsidR="00F94BB2" w:rsidRDefault="00F94BB2" w:rsidP="00F94BB2">
      <w:pPr>
        <w:pStyle w:val="Para2-Civ"/>
        <w:rPr>
          <w:lang w:val="en-ZA" w:eastAsia="en-ZA"/>
        </w:rPr>
      </w:pPr>
    </w:p>
    <w:p w:rsidR="00F94BB2" w:rsidRDefault="00F94BB2" w:rsidP="00F94BB2">
      <w:pPr>
        <w:pStyle w:val="Para2-Civ"/>
        <w:rPr>
          <w:lang w:val="en-ZA" w:eastAsia="en-ZA"/>
        </w:rPr>
      </w:pPr>
    </w:p>
    <w:p w:rsidR="00F94BB2" w:rsidRDefault="00F94BB2" w:rsidP="00F94BB2">
      <w:pPr>
        <w:pStyle w:val="Para2-Civ"/>
        <w:rPr>
          <w:lang w:val="en-ZA" w:eastAsia="en-ZA"/>
        </w:rPr>
      </w:pPr>
    </w:p>
    <w:p w:rsidR="00F94BB2" w:rsidRDefault="00F94BB2" w:rsidP="00F94BB2">
      <w:pPr>
        <w:pStyle w:val="Para2-Civ"/>
        <w:rPr>
          <w:lang w:val="en-ZA" w:eastAsia="en-ZA"/>
        </w:rPr>
      </w:pPr>
    </w:p>
    <w:p w:rsidR="00F94BB2" w:rsidRDefault="00F94BB2" w:rsidP="00F94BB2">
      <w:pPr>
        <w:pStyle w:val="Para2-Civ"/>
        <w:rPr>
          <w:lang w:val="en-ZA" w:eastAsia="en-ZA"/>
        </w:rPr>
      </w:pPr>
    </w:p>
    <w:p w:rsidR="00F94BB2" w:rsidRDefault="00F94BB2" w:rsidP="00F94BB2">
      <w:pPr>
        <w:pStyle w:val="Para2-Civ"/>
        <w:rPr>
          <w:lang w:val="en-ZA" w:eastAsia="en-ZA"/>
        </w:rPr>
      </w:pPr>
    </w:p>
    <w:p w:rsidR="00E728BC" w:rsidRPr="00E728BC" w:rsidRDefault="00E728BC" w:rsidP="00E80339">
      <w:pPr>
        <w:pStyle w:val="Heading1"/>
        <w:rPr>
          <w:lang w:val="en-ZA"/>
        </w:rPr>
      </w:pPr>
      <w:r w:rsidRPr="00E728BC">
        <w:rPr>
          <w:lang w:val="en-ZA"/>
        </w:rPr>
        <w:t>ELECTRONIC FORMAT</w:t>
      </w:r>
    </w:p>
    <w:p w:rsidR="00E728BC" w:rsidRPr="00E728BC" w:rsidRDefault="00E728BC" w:rsidP="00F94BB2">
      <w:pPr>
        <w:pStyle w:val="Heading2"/>
        <w:rPr>
          <w:lang w:val="en-ZA" w:eastAsia="en-ZA"/>
        </w:rPr>
      </w:pPr>
      <w:r w:rsidRPr="00E728BC">
        <w:rPr>
          <w:lang w:val="en-ZA" w:eastAsia="en-ZA"/>
        </w:rPr>
        <w:t>All plans and report books that are submitted must be accompanied by the electronic versions of the information preferably on CD.</w:t>
      </w:r>
    </w:p>
    <w:p w:rsidR="00E728BC" w:rsidRPr="00F94BB2" w:rsidRDefault="00E728BC" w:rsidP="00F94BB2">
      <w:pPr>
        <w:pStyle w:val="Heading2"/>
      </w:pPr>
      <w:r w:rsidRPr="00F94BB2">
        <w:t>A sub directory must be created for the project based on the plan series number Example: d:\WCS3365\ with sub directories named \plans, \report, \other, underneath.</w:t>
      </w:r>
    </w:p>
    <w:p w:rsidR="00E728BC" w:rsidRPr="00F94BB2" w:rsidRDefault="00E728BC" w:rsidP="00F94BB2">
      <w:pPr>
        <w:pStyle w:val="Heading2"/>
      </w:pPr>
      <w:r w:rsidRPr="00F94BB2">
        <w:t>A word file named Readme.doc/txt (stored under \other) to be created, containing explanatory notes on the layering, grey scale, naming and other conventions used, to enable a third party to easily amend or print/plot drawings/report book(s).</w:t>
      </w:r>
    </w:p>
    <w:p w:rsidR="00E728BC" w:rsidRPr="00F94BB2" w:rsidRDefault="00E728BC" w:rsidP="00F94BB2">
      <w:pPr>
        <w:pStyle w:val="Heading2"/>
      </w:pPr>
      <w:r w:rsidRPr="00F94BB2">
        <w:t xml:space="preserve">Drawing data is to be submitted in CAD vector format only </w:t>
      </w:r>
      <w:r w:rsidRPr="00F94BB2">
        <w:rPr>
          <w:rFonts w:hint="eastAsia"/>
        </w:rPr>
        <w:t>–</w:t>
      </w:r>
      <w:r w:rsidRPr="00F94BB2">
        <w:t xml:space="preserve"> not to be scanned and be submitted as images.  See also </w:t>
      </w:r>
      <w:r w:rsidRPr="00A23DDF">
        <w:t>sub paragraph 8.7</w:t>
      </w:r>
      <w:r w:rsidRPr="00F94BB2">
        <w:t xml:space="preserve"> for </w:t>
      </w:r>
      <w:r w:rsidRPr="00F94BB2">
        <w:rPr>
          <w:rFonts w:hint="eastAsia"/>
        </w:rPr>
        <w:t>“</w:t>
      </w:r>
      <w:r w:rsidRPr="00F94BB2">
        <w:t>as-built</w:t>
      </w:r>
      <w:r w:rsidRPr="00F94BB2">
        <w:rPr>
          <w:rFonts w:hint="eastAsia"/>
        </w:rPr>
        <w:t>”</w:t>
      </w:r>
      <w:r w:rsidRPr="00F94BB2">
        <w:t xml:space="preserve"> drawings.</w:t>
      </w:r>
    </w:p>
    <w:p w:rsidR="00E728BC" w:rsidRPr="00E728BC" w:rsidRDefault="00E728BC" w:rsidP="00F94BB2">
      <w:pPr>
        <w:pStyle w:val="Heading2"/>
        <w:rPr>
          <w:lang w:val="en-ZA" w:eastAsia="en-ZA"/>
        </w:rPr>
      </w:pPr>
      <w:r w:rsidRPr="00E728BC">
        <w:rPr>
          <w:lang w:val="en-ZA" w:eastAsia="en-ZA"/>
        </w:rPr>
        <w:t>The following CAD formats are preferred:</w:t>
      </w:r>
    </w:p>
    <w:p w:rsidR="00E728BC" w:rsidRPr="00E728BC" w:rsidRDefault="00E728BC" w:rsidP="00F94BB2">
      <w:pPr>
        <w:pStyle w:val="Bullets1-Paragraph"/>
        <w:rPr>
          <w:lang w:val="en-ZA"/>
        </w:rPr>
      </w:pPr>
      <w:proofErr w:type="spellStart"/>
      <w:r w:rsidRPr="00E728BC">
        <w:rPr>
          <w:lang w:val="en-ZA"/>
        </w:rPr>
        <w:t>AutoCad</w:t>
      </w:r>
      <w:proofErr w:type="spellEnd"/>
      <w:r w:rsidRPr="00E728BC">
        <w:rPr>
          <w:lang w:val="en-ZA"/>
        </w:rPr>
        <w:t xml:space="preserve"> (.</w:t>
      </w:r>
      <w:proofErr w:type="spellStart"/>
      <w:r w:rsidRPr="00E728BC">
        <w:rPr>
          <w:lang w:val="en-ZA"/>
        </w:rPr>
        <w:t>dwg</w:t>
      </w:r>
      <w:proofErr w:type="spellEnd"/>
      <w:r w:rsidRPr="00E728BC">
        <w:rPr>
          <w:lang w:val="en-ZA"/>
        </w:rPr>
        <w:t>)</w:t>
      </w:r>
    </w:p>
    <w:p w:rsidR="00E728BC" w:rsidRPr="00E728BC" w:rsidRDefault="00E728BC" w:rsidP="00F94BB2">
      <w:pPr>
        <w:pStyle w:val="Bullets1-Paragraph"/>
        <w:rPr>
          <w:lang w:val="en-ZA"/>
        </w:rPr>
      </w:pPr>
      <w:r w:rsidRPr="00E728BC">
        <w:rPr>
          <w:lang w:val="en-ZA"/>
        </w:rPr>
        <w:t>Caddie for Windows (.</w:t>
      </w:r>
      <w:proofErr w:type="spellStart"/>
      <w:r w:rsidRPr="00E728BC">
        <w:rPr>
          <w:lang w:val="en-ZA"/>
        </w:rPr>
        <w:t>drw</w:t>
      </w:r>
      <w:proofErr w:type="spellEnd"/>
      <w:r w:rsidRPr="00E728BC">
        <w:rPr>
          <w:lang w:val="en-ZA"/>
        </w:rPr>
        <w:t>)</w:t>
      </w:r>
    </w:p>
    <w:p w:rsidR="00E728BC" w:rsidRPr="00E728BC" w:rsidRDefault="00E728BC" w:rsidP="00F94BB2">
      <w:pPr>
        <w:pStyle w:val="Bullets1-Paragraph"/>
        <w:rPr>
          <w:lang w:val="en-ZA"/>
        </w:rPr>
      </w:pPr>
      <w:proofErr w:type="spellStart"/>
      <w:r w:rsidRPr="00E728BC">
        <w:rPr>
          <w:lang w:val="en-ZA"/>
        </w:rPr>
        <w:t>Allycad</w:t>
      </w:r>
      <w:proofErr w:type="spellEnd"/>
      <w:r w:rsidRPr="00E728BC">
        <w:rPr>
          <w:lang w:val="en-ZA"/>
        </w:rPr>
        <w:t xml:space="preserve"> (.</w:t>
      </w:r>
      <w:proofErr w:type="spellStart"/>
      <w:r w:rsidRPr="00E728BC">
        <w:rPr>
          <w:lang w:val="en-ZA"/>
        </w:rPr>
        <w:t>drg</w:t>
      </w:r>
      <w:proofErr w:type="spellEnd"/>
      <w:r w:rsidRPr="00E728BC">
        <w:rPr>
          <w:lang w:val="en-ZA"/>
        </w:rPr>
        <w:t>)</w:t>
      </w:r>
    </w:p>
    <w:p w:rsidR="00E728BC" w:rsidRPr="00E728BC" w:rsidRDefault="00E728BC" w:rsidP="00F94BB2">
      <w:pPr>
        <w:pStyle w:val="Bullets1-Paragraph"/>
        <w:rPr>
          <w:lang w:val="en-ZA"/>
        </w:rPr>
      </w:pPr>
      <w:proofErr w:type="spellStart"/>
      <w:r w:rsidRPr="00E728BC">
        <w:rPr>
          <w:lang w:val="en-ZA"/>
        </w:rPr>
        <w:t>Microstation</w:t>
      </w:r>
      <w:proofErr w:type="spellEnd"/>
    </w:p>
    <w:p w:rsidR="00E728BC" w:rsidRPr="00E728BC" w:rsidRDefault="00E728BC" w:rsidP="00F94BB2">
      <w:pPr>
        <w:pStyle w:val="Bullets1-Paragraph"/>
        <w:rPr>
          <w:lang w:val="en-ZA"/>
        </w:rPr>
      </w:pPr>
      <w:r w:rsidRPr="00E728BC">
        <w:rPr>
          <w:lang w:val="en-ZA"/>
        </w:rPr>
        <w:t>Ultimate CAD</w:t>
      </w:r>
    </w:p>
    <w:p w:rsidR="00E728BC" w:rsidRPr="00E728BC" w:rsidRDefault="00E728BC" w:rsidP="00F94BB2">
      <w:pPr>
        <w:pStyle w:val="Bullets1-Paragraph"/>
        <w:rPr>
          <w:lang w:val="en-ZA"/>
        </w:rPr>
      </w:pPr>
      <w:r w:rsidRPr="00E728BC">
        <w:rPr>
          <w:lang w:val="en-ZA"/>
        </w:rPr>
        <w:t>Data exchange (.</w:t>
      </w:r>
      <w:proofErr w:type="spellStart"/>
      <w:r w:rsidRPr="00E728BC">
        <w:rPr>
          <w:lang w:val="en-ZA"/>
        </w:rPr>
        <w:t>dxf</w:t>
      </w:r>
      <w:proofErr w:type="spellEnd"/>
      <w:r w:rsidRPr="00E728BC">
        <w:rPr>
          <w:lang w:val="en-ZA"/>
        </w:rPr>
        <w:t>) format will be accepted only if the designer does not have the means to submit the plans in the above formats.</w:t>
      </w:r>
    </w:p>
    <w:p w:rsidR="00E728BC" w:rsidRPr="00E728BC" w:rsidRDefault="00E728BC" w:rsidP="00787871">
      <w:pPr>
        <w:pStyle w:val="Heading2"/>
        <w:rPr>
          <w:lang w:val="en-ZA" w:eastAsia="en-ZA"/>
        </w:rPr>
      </w:pPr>
      <w:r w:rsidRPr="00E728BC">
        <w:rPr>
          <w:lang w:val="en-ZA" w:eastAsia="en-ZA"/>
        </w:rPr>
        <w:lastRenderedPageBreak/>
        <w:t>Drawing data must be stored in the \plans sub directory.</w:t>
      </w:r>
    </w:p>
    <w:p w:rsidR="00E728BC" w:rsidRPr="00E728BC" w:rsidRDefault="00E728BC" w:rsidP="00787871">
      <w:pPr>
        <w:pStyle w:val="Heading2"/>
        <w:rPr>
          <w:lang w:val="en-ZA" w:eastAsia="en-ZA"/>
        </w:rPr>
      </w:pPr>
      <w:r w:rsidRPr="00E728BC">
        <w:rPr>
          <w:lang w:val="en-ZA" w:eastAsia="en-ZA"/>
        </w:rPr>
        <w:t>Electronic Drawings should have meaningful file names related to the drawing number.</w:t>
      </w:r>
    </w:p>
    <w:p w:rsidR="00E728BC" w:rsidRPr="00E728BC" w:rsidRDefault="00E728BC" w:rsidP="00787871">
      <w:pPr>
        <w:pStyle w:val="Heading2"/>
        <w:rPr>
          <w:lang w:val="en-ZA" w:eastAsia="en-ZA"/>
        </w:rPr>
      </w:pPr>
      <w:r w:rsidRPr="00E728BC">
        <w:rPr>
          <w:lang w:val="en-ZA" w:eastAsia="en-ZA"/>
        </w:rPr>
        <w:t xml:space="preserve">The use of grey scale CAD entities (e.g. lines, etc.) should be avoided </w:t>
      </w:r>
      <w:r w:rsidRPr="00E728BC">
        <w:rPr>
          <w:rFonts w:hint="eastAsia"/>
          <w:lang w:val="en-ZA" w:eastAsia="en-ZA"/>
        </w:rPr>
        <w:t>–</w:t>
      </w:r>
      <w:r w:rsidRPr="00E728BC">
        <w:rPr>
          <w:lang w:val="en-ZA" w:eastAsia="en-ZA"/>
        </w:rPr>
        <w:t xml:space="preserve"> distinction between lines, etc. should be done using different pen widths.  Images used as survey plan background should be printed in grey scale (only slightly lighter than the new CAD data).</w:t>
      </w:r>
    </w:p>
    <w:p w:rsidR="00E728BC" w:rsidRPr="00E728BC" w:rsidRDefault="00E728BC" w:rsidP="00787871">
      <w:pPr>
        <w:pStyle w:val="Heading2"/>
        <w:rPr>
          <w:lang w:val="en-ZA" w:eastAsia="en-ZA"/>
        </w:rPr>
      </w:pPr>
      <w:r w:rsidRPr="00E728BC">
        <w:rPr>
          <w:lang w:val="en-ZA" w:eastAsia="en-ZA"/>
        </w:rPr>
        <w:t>If .</w:t>
      </w:r>
      <w:proofErr w:type="spellStart"/>
      <w:r w:rsidRPr="00E728BC">
        <w:rPr>
          <w:lang w:val="en-ZA" w:eastAsia="en-ZA"/>
        </w:rPr>
        <w:t>tif</w:t>
      </w:r>
      <w:proofErr w:type="spellEnd"/>
      <w:r w:rsidRPr="00E728BC">
        <w:rPr>
          <w:lang w:val="en-ZA" w:eastAsia="en-ZA"/>
        </w:rPr>
        <w:t xml:space="preserve"> or other images were used as background (i.e. survey plans, photo mosaics, etc.), the images must be given meaningful names, relating them to the drawing in which they are used.</w:t>
      </w:r>
    </w:p>
    <w:p w:rsidR="00E728BC" w:rsidRPr="00E728BC" w:rsidRDefault="00E728BC" w:rsidP="00787871">
      <w:pPr>
        <w:pStyle w:val="Heading2"/>
        <w:rPr>
          <w:lang w:val="en-ZA" w:eastAsia="en-ZA"/>
        </w:rPr>
      </w:pPr>
      <w:r w:rsidRPr="00E728BC">
        <w:rPr>
          <w:lang w:val="en-ZA" w:eastAsia="en-ZA"/>
        </w:rPr>
        <w:t>All drawings shall be compiled in layers.  Each layer shall consist of one</w:t>
      </w:r>
      <w:r w:rsidR="00C00CE0">
        <w:rPr>
          <w:lang w:val="en-ZA" w:eastAsia="en-ZA"/>
        </w:rPr>
        <w:t xml:space="preserve"> (1)</w:t>
      </w:r>
      <w:r w:rsidRPr="00E728BC">
        <w:rPr>
          <w:lang w:val="en-ZA" w:eastAsia="en-ZA"/>
        </w:rPr>
        <w:t xml:space="preserve"> category of drawing information.  The colour code of each layer shall be as the default for each cad system.</w:t>
      </w:r>
    </w:p>
    <w:p w:rsidR="00E728BC" w:rsidRPr="00E728BC" w:rsidRDefault="00E728BC" w:rsidP="00E80339">
      <w:pPr>
        <w:pStyle w:val="Heading1"/>
        <w:rPr>
          <w:lang w:val="en-ZA"/>
        </w:rPr>
      </w:pPr>
      <w:bookmarkStart w:id="128" w:name="AnnexureD4_8_PrintingAndIssueOfDrawings"/>
      <w:r w:rsidRPr="00E728BC">
        <w:rPr>
          <w:lang w:val="en-ZA"/>
        </w:rPr>
        <w:t>PRINTING AND ISSUE OF DRAWINGS</w:t>
      </w:r>
      <w:bookmarkEnd w:id="128"/>
    </w:p>
    <w:p w:rsidR="00E728BC" w:rsidRPr="00E728BC" w:rsidRDefault="00E728BC" w:rsidP="00787871">
      <w:pPr>
        <w:pStyle w:val="Heading2"/>
        <w:rPr>
          <w:lang w:val="en-ZA" w:eastAsia="en-ZA"/>
        </w:rPr>
      </w:pPr>
      <w:r w:rsidRPr="00E728BC">
        <w:rPr>
          <w:lang w:val="en-ZA" w:eastAsia="en-ZA"/>
        </w:rPr>
        <w:t>Generally, preliminary drawings are to be paper prints, which are bound into the preliminary report.  A full set of paper prints of the draft working drawings must be submitted to the Departmental Project Manager for approval.</w:t>
      </w:r>
    </w:p>
    <w:p w:rsidR="00E728BC" w:rsidRPr="00E728BC" w:rsidRDefault="00E728BC" w:rsidP="00787871">
      <w:pPr>
        <w:pStyle w:val="Heading2"/>
        <w:rPr>
          <w:lang w:val="en-ZA" w:eastAsia="en-ZA"/>
        </w:rPr>
      </w:pPr>
      <w:r w:rsidRPr="00E728BC">
        <w:rPr>
          <w:lang w:val="en-ZA" w:eastAsia="en-ZA"/>
        </w:rPr>
        <w:t>All drawings are to be signed in the appropriate place in the title block, as drawn, designed and checked by each member of your staff responsible for these activities.</w:t>
      </w:r>
    </w:p>
    <w:p w:rsidR="00E728BC" w:rsidRPr="00E728BC" w:rsidRDefault="00E728BC" w:rsidP="00787871">
      <w:pPr>
        <w:pStyle w:val="Heading2"/>
        <w:rPr>
          <w:lang w:val="en-ZA" w:eastAsia="en-ZA"/>
        </w:rPr>
      </w:pPr>
      <w:r w:rsidRPr="00E728BC">
        <w:rPr>
          <w:lang w:val="en-ZA" w:eastAsia="en-ZA"/>
        </w:rPr>
        <w:t>For separate civil contracts reduced drawings will generally be required for tender purposes.  No drawing (or document) may be printed for tender purposes until so instructed by the Departmental Project Manager.  In such cases, construction drawings and documents must be issued in accordance with Clause 13 of GCC 2004 and Clause 13.1 of Contract Data (see Section D of this Manual).</w:t>
      </w:r>
    </w:p>
    <w:p w:rsidR="00E728BC" w:rsidRPr="00E728BC" w:rsidRDefault="00E728BC" w:rsidP="00787871">
      <w:pPr>
        <w:pStyle w:val="Heading2"/>
        <w:rPr>
          <w:lang w:val="en-ZA" w:eastAsia="en-ZA"/>
        </w:rPr>
      </w:pPr>
      <w:r w:rsidRPr="00E728BC">
        <w:rPr>
          <w:lang w:val="en-ZA" w:eastAsia="en-ZA"/>
        </w:rPr>
        <w:t>In the case where other consultants are involved plans must be supplied to the Principal Agent/Lead Consultant as required for co-ordinating purposes.  The printing and issue of drawings is to be kept to the absolute minimum required for the proper and effective co-ordinating with the various members of the design team and administration of the Contract.</w:t>
      </w:r>
    </w:p>
    <w:p w:rsidR="00E728BC" w:rsidRPr="00E728BC" w:rsidRDefault="00E728BC" w:rsidP="00787871">
      <w:pPr>
        <w:pStyle w:val="Heading2"/>
        <w:rPr>
          <w:lang w:val="en-ZA" w:eastAsia="en-ZA"/>
        </w:rPr>
      </w:pPr>
      <w:r w:rsidRPr="00E728BC">
        <w:rPr>
          <w:lang w:val="en-ZA" w:eastAsia="en-ZA"/>
        </w:rPr>
        <w:t>All drawings must be submitted to local authorities or other bodies after the approval of the Departmental Project Manager is obtained.</w:t>
      </w:r>
    </w:p>
    <w:p w:rsidR="00E728BC" w:rsidRPr="00E728BC" w:rsidRDefault="00E728BC" w:rsidP="00787871">
      <w:pPr>
        <w:pStyle w:val="Heading2"/>
        <w:rPr>
          <w:lang w:val="en-ZA" w:eastAsia="en-ZA"/>
        </w:rPr>
      </w:pPr>
      <w:r w:rsidRPr="00E728BC">
        <w:rPr>
          <w:lang w:val="en-ZA" w:eastAsia="en-ZA"/>
        </w:rPr>
        <w:t xml:space="preserve">On completion of the Contract, a full set of transparencies of appropriation drawings is to be signed and stamped </w:t>
      </w:r>
      <w:r w:rsidRPr="00E728BC">
        <w:rPr>
          <w:rFonts w:hint="eastAsia"/>
          <w:lang w:val="en-ZA" w:eastAsia="en-ZA"/>
        </w:rPr>
        <w:t>“</w:t>
      </w:r>
      <w:r w:rsidR="00673B73">
        <w:rPr>
          <w:lang w:val="en-ZA" w:eastAsia="en-ZA"/>
        </w:rPr>
        <w:t>as-built</w:t>
      </w:r>
      <w:r w:rsidRPr="00E728BC">
        <w:rPr>
          <w:rFonts w:hint="eastAsia"/>
          <w:lang w:val="en-ZA" w:eastAsia="en-ZA"/>
        </w:rPr>
        <w:t>”</w:t>
      </w:r>
      <w:r w:rsidRPr="00E728BC">
        <w:rPr>
          <w:lang w:val="en-ZA" w:eastAsia="en-ZA"/>
        </w:rPr>
        <w:t xml:space="preserve"> and submitted to the Departmental Project Manager.</w:t>
      </w:r>
    </w:p>
    <w:p w:rsidR="00E728BC" w:rsidRPr="00E728BC" w:rsidRDefault="00E728BC" w:rsidP="00787871">
      <w:pPr>
        <w:pStyle w:val="Heading2"/>
        <w:rPr>
          <w:lang w:val="en-ZA" w:eastAsia="en-ZA"/>
        </w:rPr>
      </w:pPr>
      <w:bookmarkStart w:id="129" w:name="AnnexureD4_8_7_AsBuiltDrawings"/>
      <w:r w:rsidRPr="00E728BC">
        <w:rPr>
          <w:rFonts w:hint="eastAsia"/>
          <w:lang w:val="en-ZA" w:eastAsia="en-ZA"/>
        </w:rPr>
        <w:t>“</w:t>
      </w:r>
      <w:r w:rsidRPr="00E728BC">
        <w:rPr>
          <w:lang w:val="en-ZA" w:eastAsia="en-ZA"/>
        </w:rPr>
        <w:t>As-</w:t>
      </w:r>
      <w:r w:rsidR="00673B73">
        <w:rPr>
          <w:lang w:val="en-ZA" w:eastAsia="en-ZA"/>
        </w:rPr>
        <w:t>b</w:t>
      </w:r>
      <w:r w:rsidRPr="00E728BC">
        <w:rPr>
          <w:lang w:val="en-ZA" w:eastAsia="en-ZA"/>
        </w:rPr>
        <w:t>uilt</w:t>
      </w:r>
      <w:bookmarkEnd w:id="129"/>
      <w:r w:rsidRPr="00E728BC">
        <w:rPr>
          <w:rFonts w:hint="eastAsia"/>
          <w:lang w:val="en-ZA" w:eastAsia="en-ZA"/>
        </w:rPr>
        <w:t>”</w:t>
      </w:r>
      <w:r w:rsidRPr="00E728BC">
        <w:rPr>
          <w:lang w:val="en-ZA" w:eastAsia="en-ZA"/>
        </w:rPr>
        <w:t xml:space="preserve"> drawings must also be submitted electronically using the same principles as described in Section 6 above.  The drawing must be submitted in CAD vector format (for use with further extensions of project) as well as a scanned/PDF format (for </w:t>
      </w:r>
      <w:r w:rsidRPr="00E728BC">
        <w:rPr>
          <w:rFonts w:hint="eastAsia"/>
          <w:lang w:val="en-ZA" w:eastAsia="en-ZA"/>
        </w:rPr>
        <w:t>“</w:t>
      </w:r>
      <w:r w:rsidRPr="00E728BC">
        <w:rPr>
          <w:lang w:val="en-ZA" w:eastAsia="en-ZA"/>
        </w:rPr>
        <w:t>as-built</w:t>
      </w:r>
      <w:r w:rsidRPr="00E728BC">
        <w:rPr>
          <w:rFonts w:hint="eastAsia"/>
          <w:lang w:val="en-ZA" w:eastAsia="en-ZA"/>
        </w:rPr>
        <w:t>”</w:t>
      </w:r>
      <w:r w:rsidRPr="00E728BC">
        <w:rPr>
          <w:lang w:val="en-ZA" w:eastAsia="en-ZA"/>
        </w:rPr>
        <w:t xml:space="preserve"> record purposes).  A film copy of the drawing is also to be submitted at the cost of the consultant.</w:t>
      </w:r>
    </w:p>
    <w:p w:rsidR="00E728BC" w:rsidRPr="00E728BC" w:rsidRDefault="00E728BC" w:rsidP="00414467">
      <w:pPr>
        <w:pStyle w:val="Para3-Civ"/>
        <w:rPr>
          <w:lang w:val="en-ZA" w:eastAsia="en-ZA"/>
        </w:rPr>
      </w:pPr>
      <w:r w:rsidRPr="00E728BC">
        <w:rPr>
          <w:lang w:val="en-ZA" w:eastAsia="en-ZA"/>
        </w:rPr>
        <w:t xml:space="preserve">A legible name of the compiler and the date of compilation have to appear on the </w:t>
      </w:r>
      <w:r w:rsidRPr="00E728BC">
        <w:rPr>
          <w:rFonts w:hint="eastAsia"/>
          <w:lang w:val="en-ZA" w:eastAsia="en-ZA"/>
        </w:rPr>
        <w:t>“</w:t>
      </w:r>
      <w:r w:rsidRPr="00E728BC">
        <w:rPr>
          <w:lang w:val="en-ZA" w:eastAsia="en-ZA"/>
        </w:rPr>
        <w:t>as-built</w:t>
      </w:r>
      <w:r w:rsidRPr="00E728BC">
        <w:rPr>
          <w:rFonts w:hint="eastAsia"/>
          <w:lang w:val="en-ZA" w:eastAsia="en-ZA"/>
        </w:rPr>
        <w:t>”</w:t>
      </w:r>
      <w:r w:rsidRPr="00E728BC">
        <w:rPr>
          <w:lang w:val="en-ZA" w:eastAsia="en-ZA"/>
        </w:rPr>
        <w:t xml:space="preserve"> drawings.</w:t>
      </w:r>
    </w:p>
    <w:p w:rsidR="009202A4" w:rsidRDefault="009202A4">
      <w:pPr>
        <w:spacing w:before="0" w:after="0"/>
        <w:rPr>
          <w:rFonts w:eastAsia="Times New Roman"/>
          <w:bCs/>
          <w:kern w:val="32"/>
          <w:sz w:val="24"/>
          <w:szCs w:val="32"/>
          <w:lang w:val="en-ZA" w:eastAsia="en-ZA"/>
        </w:rPr>
      </w:pPr>
      <w:r>
        <w:rPr>
          <w:lang w:val="en-ZA" w:eastAsia="en-ZA"/>
        </w:rPr>
        <w:br w:type="page"/>
      </w:r>
    </w:p>
    <w:p w:rsidR="00E728BC" w:rsidRPr="00E728BC" w:rsidRDefault="00E728BC" w:rsidP="00E80339">
      <w:pPr>
        <w:pStyle w:val="Heading1"/>
        <w:rPr>
          <w:lang w:val="en-ZA"/>
        </w:rPr>
      </w:pPr>
      <w:r w:rsidRPr="00E728BC">
        <w:rPr>
          <w:lang w:val="en-ZA"/>
        </w:rPr>
        <w:lastRenderedPageBreak/>
        <w:t>AMENDED DRAWINGS</w:t>
      </w:r>
    </w:p>
    <w:p w:rsidR="00E728BC" w:rsidRPr="00E728BC" w:rsidRDefault="00E728BC" w:rsidP="00414467">
      <w:pPr>
        <w:pStyle w:val="Para3-Civ"/>
        <w:rPr>
          <w:lang w:val="en-ZA" w:eastAsia="en-ZA"/>
        </w:rPr>
      </w:pPr>
      <w:r w:rsidRPr="00E728BC">
        <w:rPr>
          <w:lang w:val="en-ZA" w:eastAsia="en-ZA"/>
        </w:rPr>
        <w:t>The procedure to be followed when amending working drawings during the contract period is as follows:</w:t>
      </w:r>
    </w:p>
    <w:p w:rsidR="00E728BC" w:rsidRPr="00E728BC" w:rsidRDefault="00E728BC" w:rsidP="00787871">
      <w:pPr>
        <w:pStyle w:val="Heading2"/>
        <w:rPr>
          <w:lang w:val="en-ZA" w:eastAsia="en-ZA"/>
        </w:rPr>
      </w:pPr>
      <w:r w:rsidRPr="00E728BC">
        <w:rPr>
          <w:lang w:val="en-ZA" w:eastAsia="en-ZA"/>
        </w:rPr>
        <w:t>Revised working drawings shall be numbered using the suffix Rev, e.g. C3365/20 Rev 1, C3365/20 Rev 2 etc.</w:t>
      </w:r>
    </w:p>
    <w:p w:rsidR="00E728BC" w:rsidRPr="00E728BC" w:rsidRDefault="00E728BC" w:rsidP="00787871">
      <w:pPr>
        <w:pStyle w:val="Heading2"/>
        <w:rPr>
          <w:lang w:val="en-ZA" w:eastAsia="en-ZA"/>
        </w:rPr>
      </w:pPr>
      <w:r w:rsidRPr="00E728BC">
        <w:rPr>
          <w:lang w:val="en-ZA" w:eastAsia="en-ZA"/>
        </w:rPr>
        <w:t>All amendments must be clearly dated and numbered so that the nature and time of alteration to previous versions of a drawing may be easily identified.  A brief description of the amendment should be given. Alterations to drawings must be kept to a minimum and variations made by way of site instructions where possible.</w:t>
      </w:r>
    </w:p>
    <w:p w:rsidR="00E728BC" w:rsidRPr="00E728BC" w:rsidRDefault="00E728BC" w:rsidP="00787871">
      <w:pPr>
        <w:pStyle w:val="Heading2"/>
        <w:rPr>
          <w:lang w:val="en-ZA" w:eastAsia="en-ZA"/>
        </w:rPr>
      </w:pPr>
      <w:r w:rsidRPr="00E728BC">
        <w:rPr>
          <w:lang w:val="en-ZA" w:eastAsia="en-ZA"/>
        </w:rPr>
        <w:t xml:space="preserve">No amendment or supplementary working drawing may be issued for construction </w:t>
      </w:r>
      <w:r w:rsidRPr="00787871">
        <w:rPr>
          <w:u w:val="single"/>
          <w:lang w:val="en-ZA" w:eastAsia="en-ZA"/>
        </w:rPr>
        <w:t>without the prior approval of the Departmental Project Manager</w:t>
      </w:r>
      <w:r w:rsidRPr="00E728BC">
        <w:rPr>
          <w:lang w:val="en-ZA" w:eastAsia="en-ZA"/>
        </w:rPr>
        <w:t xml:space="preserve"> if:</w:t>
      </w:r>
    </w:p>
    <w:p w:rsidR="00E728BC" w:rsidRPr="00E728BC" w:rsidRDefault="00E728BC" w:rsidP="00787871">
      <w:pPr>
        <w:pStyle w:val="Heading3"/>
        <w:rPr>
          <w:lang w:eastAsia="en-ZA"/>
        </w:rPr>
      </w:pPr>
      <w:r w:rsidRPr="00E728BC">
        <w:rPr>
          <w:lang w:eastAsia="en-ZA"/>
        </w:rPr>
        <w:t xml:space="preserve">alterations to approved layouts or details are involved or if </w:t>
      </w:r>
    </w:p>
    <w:p w:rsidR="00E728BC" w:rsidRPr="00E728BC" w:rsidRDefault="00E728BC" w:rsidP="00787871">
      <w:pPr>
        <w:pStyle w:val="Heading3"/>
        <w:rPr>
          <w:lang w:eastAsia="en-ZA"/>
        </w:rPr>
      </w:pPr>
      <w:r w:rsidRPr="00E728BC">
        <w:rPr>
          <w:lang w:eastAsia="en-ZA"/>
        </w:rPr>
        <w:t>additional work is being indicated.</w:t>
      </w:r>
    </w:p>
    <w:p w:rsidR="00E728BC" w:rsidRPr="00E728BC" w:rsidRDefault="00E728BC" w:rsidP="00787871">
      <w:pPr>
        <w:pStyle w:val="Heading2"/>
        <w:rPr>
          <w:lang w:val="en-ZA" w:eastAsia="en-ZA"/>
        </w:rPr>
      </w:pPr>
      <w:r w:rsidRPr="00E728BC">
        <w:rPr>
          <w:lang w:val="en-ZA" w:eastAsia="en-ZA"/>
        </w:rPr>
        <w:t>Such approval of the Departmental Project Manager should, unless prior approval has been granted, be sought telephonically and confirmed in writing if required by the Departmental Project Manager.</w:t>
      </w:r>
    </w:p>
    <w:p w:rsidR="00E728BC" w:rsidRPr="00E728BC" w:rsidRDefault="00E728BC" w:rsidP="00787871">
      <w:pPr>
        <w:pStyle w:val="Heading2"/>
        <w:rPr>
          <w:lang w:val="en-ZA" w:eastAsia="en-ZA"/>
        </w:rPr>
      </w:pPr>
      <w:r w:rsidRPr="00E728BC">
        <w:rPr>
          <w:lang w:val="en-ZA" w:eastAsia="en-ZA"/>
        </w:rPr>
        <w:t>Copies of amended working drawings need not be forwarded to the Departmental Project Manager unless approval of the revision is required in terms of 8.3 above.</w:t>
      </w:r>
    </w:p>
    <w:p w:rsidR="00E728BC" w:rsidRPr="00E728BC" w:rsidRDefault="00E728BC" w:rsidP="00E80339">
      <w:pPr>
        <w:pStyle w:val="Heading1"/>
        <w:rPr>
          <w:lang w:val="en-ZA"/>
        </w:rPr>
      </w:pPr>
      <w:bookmarkStart w:id="130" w:name="AnnexureD4_10_AsBuiltDrawings"/>
      <w:r w:rsidRPr="00E728BC">
        <w:rPr>
          <w:rFonts w:hint="eastAsia"/>
          <w:lang w:val="en-ZA"/>
        </w:rPr>
        <w:t>“</w:t>
      </w:r>
      <w:r w:rsidRPr="00E728BC">
        <w:rPr>
          <w:lang w:val="en-ZA"/>
        </w:rPr>
        <w:t>AS-BUILD</w:t>
      </w:r>
      <w:r w:rsidRPr="00E728BC">
        <w:rPr>
          <w:rFonts w:hint="eastAsia"/>
          <w:lang w:val="en-ZA"/>
        </w:rPr>
        <w:t>”</w:t>
      </w:r>
      <w:r w:rsidRPr="00E728BC">
        <w:rPr>
          <w:lang w:val="en-ZA"/>
        </w:rPr>
        <w:t xml:space="preserve"> DRAWINGS</w:t>
      </w:r>
      <w:bookmarkEnd w:id="130"/>
    </w:p>
    <w:p w:rsidR="00385975" w:rsidRDefault="00B17435" w:rsidP="00414467">
      <w:pPr>
        <w:pStyle w:val="Para3-Civ"/>
        <w:rPr>
          <w:lang w:val="en-ZA" w:eastAsia="en-ZA"/>
        </w:rPr>
      </w:pPr>
      <w:r w:rsidRPr="00DD52D0">
        <w:rPr>
          <w:i/>
          <w:lang w:val="en-ZA" w:eastAsia="en-ZA"/>
        </w:rPr>
        <w:t xml:space="preserve">See Section C </w:t>
      </w:r>
      <w:r w:rsidR="00E728BC" w:rsidRPr="00DD52D0">
        <w:rPr>
          <w:i/>
          <w:lang w:val="en-ZA" w:eastAsia="en-ZA"/>
        </w:rPr>
        <w:t xml:space="preserve">19 of the </w:t>
      </w:r>
      <w:r w:rsidR="00A80428" w:rsidRPr="00DD52D0">
        <w:rPr>
          <w:i/>
          <w:lang w:val="en-ZA" w:eastAsia="en-ZA"/>
        </w:rPr>
        <w:t xml:space="preserve">Consultant's </w:t>
      </w:r>
      <w:r w:rsidR="00E728BC" w:rsidRPr="00DD52D0">
        <w:rPr>
          <w:i/>
          <w:lang w:val="en-ZA" w:eastAsia="en-ZA"/>
        </w:rPr>
        <w:t>Letter of Appointment in this regard</w:t>
      </w:r>
      <w:r w:rsidR="00E728BC" w:rsidRPr="00E728BC">
        <w:rPr>
          <w:lang w:val="en-ZA" w:eastAsia="en-ZA"/>
        </w:rPr>
        <w:t>.</w:t>
      </w:r>
    </w:p>
    <w:p w:rsidR="00574129" w:rsidRDefault="00574129" w:rsidP="00414467">
      <w:pPr>
        <w:pStyle w:val="Para3-Civ"/>
        <w:rPr>
          <w:lang w:val="en-ZA" w:eastAsia="en-ZA"/>
        </w:rPr>
        <w:sectPr w:rsidR="00574129" w:rsidSect="00E728BC">
          <w:pgSz w:w="11906" w:h="16838" w:code="9"/>
          <w:pgMar w:top="1134" w:right="964" w:bottom="964" w:left="1134" w:header="794" w:footer="510" w:gutter="0"/>
          <w:cols w:space="708"/>
          <w:docGrid w:linePitch="360"/>
        </w:sectPr>
      </w:pPr>
    </w:p>
    <w:p w:rsidR="00E728BC" w:rsidRPr="00574129" w:rsidRDefault="00574129" w:rsidP="000C6CF8">
      <w:pPr>
        <w:pStyle w:val="Heading-AnnexuresCiv"/>
        <w:numPr>
          <w:ilvl w:val="0"/>
          <w:numId w:val="18"/>
        </w:numPr>
        <w:ind w:left="709" w:hanging="709"/>
        <w:rPr>
          <w:szCs w:val="28"/>
        </w:rPr>
      </w:pPr>
      <w:bookmarkStart w:id="131" w:name="_Toc296881723"/>
      <w:bookmarkStart w:id="132" w:name="_Toc296882862"/>
      <w:bookmarkStart w:id="133" w:name="_Toc296883145"/>
      <w:bookmarkStart w:id="134" w:name="_Toc297308870"/>
      <w:bookmarkStart w:id="135" w:name="_Toc324614614"/>
      <w:bookmarkStart w:id="136" w:name="AnnexureD5_Site_Clearance_Certificate"/>
      <w:r>
        <w:rPr>
          <w:szCs w:val="28"/>
        </w:rPr>
        <w:lastRenderedPageBreak/>
        <w:t>ANNEXURE D5:  SITE CLEARANCE CERTIFICATE</w:t>
      </w:r>
      <w:bookmarkEnd w:id="131"/>
      <w:bookmarkEnd w:id="132"/>
      <w:bookmarkEnd w:id="133"/>
      <w:bookmarkEnd w:id="134"/>
      <w:bookmarkEnd w:id="135"/>
    </w:p>
    <w:p w:rsidR="00E728BC" w:rsidRPr="000B0AB8" w:rsidRDefault="000B0AB8" w:rsidP="000B0AB8">
      <w:pPr>
        <w:pStyle w:val="ListContinue"/>
        <w:rPr>
          <w:lang w:eastAsia="en-ZA"/>
        </w:rPr>
      </w:pPr>
      <w:bookmarkStart w:id="137" w:name="_Toc296881678"/>
      <w:bookmarkEnd w:id="136"/>
      <w:r>
        <w:rPr>
          <w:lang w:eastAsia="en-ZA"/>
        </w:rPr>
        <w:t>SITE CLEARANCE CERTIFICATE</w:t>
      </w:r>
      <w:bookmarkEnd w:id="137"/>
    </w:p>
    <w:p w:rsidR="00DA6157" w:rsidRPr="00DA6157" w:rsidRDefault="00DA6157" w:rsidP="00DA6157">
      <w:pPr>
        <w:pStyle w:val="Para2-Civ"/>
        <w:rPr>
          <w:lang w:val="en-ZA" w:eastAsia="en-ZA"/>
        </w:rPr>
      </w:pPr>
      <w:r w:rsidRPr="00DA6157">
        <w:rPr>
          <w:lang w:val="en-ZA" w:eastAsia="en-ZA"/>
        </w:rPr>
        <w:t>Although a site clearance certificate is issued by the Town Planning Section of the Department which confirms that the specific site are suitable for the facilities to be provided on that site based on the initial information available to the Department, it still remains the responsibility of the Consultant to check whether all aspects have been covered.  He must also check whether the findings are correct and complete.</w:t>
      </w:r>
    </w:p>
    <w:p w:rsidR="00DA6157" w:rsidRPr="00DA6157" w:rsidRDefault="00DA6157" w:rsidP="00DA6157">
      <w:pPr>
        <w:pStyle w:val="Para2-Civ"/>
        <w:rPr>
          <w:lang w:val="en-ZA" w:eastAsia="en-ZA"/>
        </w:rPr>
      </w:pPr>
      <w:r w:rsidRPr="00DA6157">
        <w:rPr>
          <w:lang w:val="en-ZA" w:eastAsia="en-ZA"/>
        </w:rPr>
        <w:t>The following items need his specific attention:</w:t>
      </w:r>
    </w:p>
    <w:p w:rsidR="00DA6157" w:rsidRPr="00DA6157" w:rsidRDefault="00DA6157" w:rsidP="00C54937">
      <w:pPr>
        <w:pStyle w:val="Para2-CivNumbering"/>
        <w:numPr>
          <w:ilvl w:val="0"/>
          <w:numId w:val="29"/>
        </w:numPr>
        <w:ind w:hanging="720"/>
        <w:rPr>
          <w:lang w:val="en-ZA" w:eastAsia="en-ZA"/>
        </w:rPr>
      </w:pPr>
      <w:r w:rsidRPr="00DA6157">
        <w:rPr>
          <w:lang w:val="en-ZA" w:eastAsia="en-ZA"/>
        </w:rPr>
        <w:t>Access to the site</w:t>
      </w:r>
    </w:p>
    <w:p w:rsidR="00DA6157" w:rsidRPr="00DA6157" w:rsidRDefault="00DA6157" w:rsidP="00C54937">
      <w:pPr>
        <w:pStyle w:val="Para2-CivNumbering"/>
        <w:numPr>
          <w:ilvl w:val="0"/>
          <w:numId w:val="29"/>
        </w:numPr>
        <w:ind w:hanging="720"/>
        <w:rPr>
          <w:lang w:val="en-ZA" w:eastAsia="en-ZA"/>
        </w:rPr>
      </w:pPr>
      <w:r w:rsidRPr="00DA6157">
        <w:rPr>
          <w:lang w:val="en-ZA" w:eastAsia="en-ZA"/>
        </w:rPr>
        <w:t>Has the community been involved?</w:t>
      </w:r>
    </w:p>
    <w:p w:rsidR="00DA6157" w:rsidRPr="00DA6157" w:rsidRDefault="00DA6157" w:rsidP="00C54937">
      <w:pPr>
        <w:pStyle w:val="Para2-CivNumbering"/>
        <w:numPr>
          <w:ilvl w:val="0"/>
          <w:numId w:val="29"/>
        </w:numPr>
        <w:ind w:hanging="720"/>
        <w:rPr>
          <w:lang w:val="en-ZA" w:eastAsia="en-ZA"/>
        </w:rPr>
      </w:pPr>
      <w:r w:rsidRPr="00DA6157">
        <w:rPr>
          <w:lang w:val="en-ZA" w:eastAsia="en-ZA"/>
        </w:rPr>
        <w:t>The availability of bulk services required including underground water for boreholes if needed.</w:t>
      </w:r>
    </w:p>
    <w:p w:rsidR="00DA6157" w:rsidRPr="00DA6157" w:rsidRDefault="00DA6157" w:rsidP="00C54937">
      <w:pPr>
        <w:pStyle w:val="Para2-CivNumbering"/>
        <w:numPr>
          <w:ilvl w:val="0"/>
          <w:numId w:val="29"/>
        </w:numPr>
        <w:ind w:hanging="720"/>
        <w:rPr>
          <w:lang w:val="en-ZA" w:eastAsia="en-ZA"/>
        </w:rPr>
      </w:pPr>
      <w:r w:rsidRPr="00DA6157">
        <w:rPr>
          <w:lang w:val="en-ZA" w:eastAsia="en-ZA"/>
        </w:rPr>
        <w:t>Has a site development plan been provided?  Is a surveyor general plan available?</w:t>
      </w:r>
    </w:p>
    <w:p w:rsidR="00DA6157" w:rsidRPr="00DA6157" w:rsidRDefault="00DA6157" w:rsidP="00C54937">
      <w:pPr>
        <w:pStyle w:val="Para2-CivNumbering"/>
        <w:numPr>
          <w:ilvl w:val="0"/>
          <w:numId w:val="29"/>
        </w:numPr>
        <w:ind w:hanging="720"/>
        <w:rPr>
          <w:lang w:val="en-ZA" w:eastAsia="en-ZA"/>
        </w:rPr>
      </w:pPr>
      <w:r w:rsidRPr="00DA6157">
        <w:rPr>
          <w:lang w:val="en-ZA" w:eastAsia="en-ZA"/>
        </w:rPr>
        <w:t>Is the size and location of the site suitable for the required facilities?</w:t>
      </w:r>
    </w:p>
    <w:p w:rsidR="00DA6157" w:rsidRPr="00DA6157" w:rsidRDefault="00DA6157" w:rsidP="00C54937">
      <w:pPr>
        <w:pStyle w:val="Para2-CivNumbering"/>
        <w:numPr>
          <w:ilvl w:val="0"/>
          <w:numId w:val="29"/>
        </w:numPr>
        <w:ind w:hanging="720"/>
        <w:rPr>
          <w:lang w:val="en-ZA" w:eastAsia="en-ZA"/>
        </w:rPr>
      </w:pPr>
      <w:r w:rsidRPr="00DA6157">
        <w:rPr>
          <w:lang w:val="en-ZA" w:eastAsia="en-ZA"/>
        </w:rPr>
        <w:t>Geology of the site (dolomite, soil information).</w:t>
      </w:r>
    </w:p>
    <w:p w:rsidR="00DA6157" w:rsidRPr="00DA6157" w:rsidRDefault="00DA6157" w:rsidP="00C54937">
      <w:pPr>
        <w:pStyle w:val="Para2-CivNumbering"/>
        <w:numPr>
          <w:ilvl w:val="0"/>
          <w:numId w:val="29"/>
        </w:numPr>
        <w:ind w:hanging="720"/>
        <w:rPr>
          <w:lang w:val="en-ZA" w:eastAsia="en-ZA"/>
        </w:rPr>
      </w:pPr>
      <w:r w:rsidRPr="00DA6157">
        <w:rPr>
          <w:lang w:val="en-ZA" w:eastAsia="en-ZA"/>
        </w:rPr>
        <w:t>Environmental impact of facilities.</w:t>
      </w:r>
    </w:p>
    <w:p w:rsidR="00DA6157" w:rsidRPr="00DA6157" w:rsidRDefault="00DA6157" w:rsidP="00C54937">
      <w:pPr>
        <w:pStyle w:val="Para2-CivNumbering"/>
        <w:numPr>
          <w:ilvl w:val="0"/>
          <w:numId w:val="29"/>
        </w:numPr>
        <w:ind w:hanging="720"/>
        <w:rPr>
          <w:lang w:val="en-ZA" w:eastAsia="en-ZA"/>
        </w:rPr>
      </w:pPr>
      <w:r w:rsidRPr="00DA6157">
        <w:rPr>
          <w:lang w:val="en-ZA" w:eastAsia="en-ZA"/>
        </w:rPr>
        <w:t>Historic value of existing buildings and structures.</w:t>
      </w:r>
    </w:p>
    <w:p w:rsidR="00DA6157" w:rsidRPr="00DA6157" w:rsidRDefault="00DA6157" w:rsidP="00C54937">
      <w:pPr>
        <w:pStyle w:val="Para2-CivNumbering"/>
        <w:numPr>
          <w:ilvl w:val="0"/>
          <w:numId w:val="29"/>
        </w:numPr>
        <w:ind w:hanging="720"/>
        <w:rPr>
          <w:lang w:val="en-ZA" w:eastAsia="en-ZA"/>
        </w:rPr>
      </w:pPr>
      <w:r w:rsidRPr="00DA6157">
        <w:rPr>
          <w:lang w:val="en-ZA" w:eastAsia="en-ZA"/>
        </w:rPr>
        <w:t>Impact of additional traffic which will be created.</w:t>
      </w:r>
    </w:p>
    <w:p w:rsidR="00DA6157" w:rsidRPr="00DA6157" w:rsidRDefault="00DA6157" w:rsidP="00C54937">
      <w:pPr>
        <w:pStyle w:val="Para2-CivNumbering"/>
        <w:numPr>
          <w:ilvl w:val="0"/>
          <w:numId w:val="29"/>
        </w:numPr>
        <w:ind w:hanging="720"/>
        <w:rPr>
          <w:lang w:val="en-ZA" w:eastAsia="en-ZA"/>
        </w:rPr>
      </w:pPr>
      <w:r w:rsidRPr="00DA6157">
        <w:rPr>
          <w:lang w:val="en-ZA" w:eastAsia="en-ZA"/>
        </w:rPr>
        <w:t>Hydrological matters, e.g. flood line determinations.</w:t>
      </w:r>
    </w:p>
    <w:p w:rsidR="00DA6157" w:rsidRPr="00DA6157" w:rsidRDefault="00DA6157" w:rsidP="00C54937">
      <w:pPr>
        <w:pStyle w:val="Para2-CivNumbering"/>
        <w:numPr>
          <w:ilvl w:val="0"/>
          <w:numId w:val="29"/>
        </w:numPr>
        <w:ind w:hanging="720"/>
        <w:rPr>
          <w:lang w:val="en-ZA" w:eastAsia="en-ZA"/>
        </w:rPr>
      </w:pPr>
      <w:r w:rsidRPr="00DA6157">
        <w:rPr>
          <w:lang w:val="en-ZA" w:eastAsia="en-ZA"/>
        </w:rPr>
        <w:t>Water pressure recordings at municipal service connection points, etc</w:t>
      </w:r>
    </w:p>
    <w:p w:rsidR="00DA6157" w:rsidRPr="00DA6157" w:rsidRDefault="00DA6157" w:rsidP="00C54937">
      <w:pPr>
        <w:pStyle w:val="Para2-CivNumbering"/>
        <w:numPr>
          <w:ilvl w:val="0"/>
          <w:numId w:val="29"/>
        </w:numPr>
        <w:ind w:hanging="720"/>
        <w:rPr>
          <w:lang w:val="en-ZA" w:eastAsia="en-ZA"/>
        </w:rPr>
      </w:pPr>
      <w:r w:rsidRPr="00DA6157">
        <w:rPr>
          <w:lang w:val="en-ZA" w:eastAsia="en-ZA"/>
        </w:rPr>
        <w:t>Relocation of existing services.</w:t>
      </w:r>
    </w:p>
    <w:p w:rsidR="00DA6157" w:rsidRPr="00DA6157" w:rsidRDefault="00DA6157" w:rsidP="00C54937">
      <w:pPr>
        <w:pStyle w:val="Para2-CivNumbering"/>
        <w:numPr>
          <w:ilvl w:val="0"/>
          <w:numId w:val="29"/>
        </w:numPr>
        <w:ind w:hanging="720"/>
        <w:rPr>
          <w:lang w:val="en-ZA" w:eastAsia="en-ZA"/>
        </w:rPr>
      </w:pPr>
      <w:r w:rsidRPr="00DA6157">
        <w:rPr>
          <w:lang w:val="en-ZA" w:eastAsia="en-ZA"/>
        </w:rPr>
        <w:t>Affected/required way leaves/servitudes/right of ways.</w:t>
      </w:r>
    </w:p>
    <w:p w:rsidR="00DA6157" w:rsidRPr="00DA6157" w:rsidRDefault="00DA6157" w:rsidP="00C54937">
      <w:pPr>
        <w:pStyle w:val="Para2-CivNumbering"/>
        <w:numPr>
          <w:ilvl w:val="0"/>
          <w:numId w:val="29"/>
        </w:numPr>
        <w:ind w:hanging="720"/>
        <w:rPr>
          <w:lang w:val="en-ZA" w:eastAsia="en-ZA"/>
        </w:rPr>
      </w:pPr>
      <w:r w:rsidRPr="00DA6157">
        <w:rPr>
          <w:lang w:val="en-ZA" w:eastAsia="en-ZA"/>
        </w:rPr>
        <w:t>Adjacent properties affected.</w:t>
      </w:r>
    </w:p>
    <w:p w:rsidR="00DA6157" w:rsidRPr="00DA6157" w:rsidRDefault="00DA6157" w:rsidP="00C54937">
      <w:pPr>
        <w:pStyle w:val="Para2-CivNumbering"/>
        <w:numPr>
          <w:ilvl w:val="0"/>
          <w:numId w:val="29"/>
        </w:numPr>
        <w:ind w:hanging="720"/>
        <w:rPr>
          <w:lang w:val="en-ZA" w:eastAsia="en-ZA"/>
        </w:rPr>
      </w:pPr>
      <w:r w:rsidRPr="00DA6157">
        <w:rPr>
          <w:lang w:val="en-ZA" w:eastAsia="en-ZA"/>
        </w:rPr>
        <w:t>Topography (contours, structures, trees, etc.)</w:t>
      </w:r>
    </w:p>
    <w:p w:rsidR="00E564B5" w:rsidRDefault="00DA6157" w:rsidP="00C54937">
      <w:pPr>
        <w:pStyle w:val="Para2-CivNumbering"/>
        <w:numPr>
          <w:ilvl w:val="0"/>
          <w:numId w:val="29"/>
        </w:numPr>
        <w:ind w:hanging="720"/>
        <w:rPr>
          <w:lang w:val="en-ZA" w:eastAsia="en-ZA"/>
        </w:rPr>
      </w:pPr>
      <w:r w:rsidRPr="00DA6157">
        <w:rPr>
          <w:lang w:val="en-ZA" w:eastAsia="en-ZA"/>
        </w:rPr>
        <w:t>Climate.</w:t>
      </w:r>
    </w:p>
    <w:p w:rsidR="00E564B5" w:rsidRDefault="00E564B5" w:rsidP="00E564B5">
      <w:pPr>
        <w:pStyle w:val="Para2-CivNumbering"/>
        <w:numPr>
          <w:ilvl w:val="0"/>
          <w:numId w:val="0"/>
        </w:numPr>
        <w:ind w:left="1429"/>
        <w:rPr>
          <w:lang w:val="en-ZA" w:eastAsia="en-ZA"/>
        </w:rPr>
        <w:sectPr w:rsidR="00E564B5" w:rsidSect="00E728BC">
          <w:headerReference w:type="default" r:id="rId51"/>
          <w:footerReference w:type="default" r:id="rId52"/>
          <w:pgSz w:w="11906" w:h="16838" w:code="9"/>
          <w:pgMar w:top="1134" w:right="964" w:bottom="964" w:left="1134" w:header="794" w:footer="510" w:gutter="0"/>
          <w:cols w:space="708"/>
          <w:docGrid w:linePitch="360"/>
        </w:sectPr>
      </w:pPr>
    </w:p>
    <w:p w:rsidR="00060B7B" w:rsidRDefault="00060B7B" w:rsidP="00423093">
      <w:pPr>
        <w:pStyle w:val="Para2-CivNumbering"/>
        <w:numPr>
          <w:ilvl w:val="0"/>
          <w:numId w:val="0"/>
        </w:numPr>
        <w:rPr>
          <w:lang w:val="en-ZA" w:eastAsia="en-ZA"/>
        </w:rPr>
      </w:pPr>
    </w:p>
    <w:p w:rsidR="00060B7B" w:rsidRDefault="00060B7B" w:rsidP="00423093">
      <w:pPr>
        <w:pStyle w:val="Para2-CivNumbering"/>
        <w:numPr>
          <w:ilvl w:val="0"/>
          <w:numId w:val="0"/>
        </w:numPr>
        <w:rPr>
          <w:lang w:val="en-ZA" w:eastAsia="en-ZA"/>
        </w:rPr>
      </w:pPr>
    </w:p>
    <w:p w:rsidR="00060B7B" w:rsidRDefault="00060B7B" w:rsidP="00423093">
      <w:pPr>
        <w:pStyle w:val="Para2-CivNumbering"/>
        <w:numPr>
          <w:ilvl w:val="0"/>
          <w:numId w:val="0"/>
        </w:numPr>
        <w:rPr>
          <w:lang w:val="en-ZA" w:eastAsia="en-ZA"/>
        </w:rPr>
      </w:pPr>
    </w:p>
    <w:p w:rsidR="00060B7B" w:rsidRDefault="00060B7B" w:rsidP="00423093">
      <w:pPr>
        <w:pStyle w:val="Para2-CivNumbering"/>
        <w:numPr>
          <w:ilvl w:val="0"/>
          <w:numId w:val="0"/>
        </w:numPr>
        <w:rPr>
          <w:lang w:val="en-ZA" w:eastAsia="en-ZA"/>
        </w:rPr>
      </w:pPr>
    </w:p>
    <w:p w:rsidR="00060B7B" w:rsidRDefault="00060B7B" w:rsidP="00423093">
      <w:pPr>
        <w:pStyle w:val="Para2-CivNumbering"/>
        <w:numPr>
          <w:ilvl w:val="0"/>
          <w:numId w:val="0"/>
        </w:numPr>
        <w:rPr>
          <w:lang w:val="en-ZA" w:eastAsia="en-ZA"/>
        </w:rPr>
      </w:pPr>
    </w:p>
    <w:p w:rsidR="00060B7B" w:rsidRDefault="00060B7B" w:rsidP="00423093">
      <w:pPr>
        <w:pStyle w:val="Para2-CivNumbering"/>
        <w:numPr>
          <w:ilvl w:val="0"/>
          <w:numId w:val="0"/>
        </w:numPr>
        <w:rPr>
          <w:lang w:val="en-ZA" w:eastAsia="en-ZA"/>
        </w:rPr>
      </w:pPr>
    </w:p>
    <w:p w:rsidR="00060B7B" w:rsidRDefault="00060B7B" w:rsidP="00423093">
      <w:pPr>
        <w:pStyle w:val="Para2-CivNumbering"/>
        <w:numPr>
          <w:ilvl w:val="0"/>
          <w:numId w:val="0"/>
        </w:numPr>
        <w:rPr>
          <w:lang w:val="en-ZA" w:eastAsia="en-ZA"/>
        </w:rPr>
      </w:pPr>
    </w:p>
    <w:p w:rsidR="00060B7B" w:rsidRDefault="00060B7B" w:rsidP="00423093">
      <w:pPr>
        <w:pStyle w:val="Para2-CivNumbering"/>
        <w:numPr>
          <w:ilvl w:val="0"/>
          <w:numId w:val="0"/>
        </w:numPr>
        <w:rPr>
          <w:lang w:val="en-ZA" w:eastAsia="en-ZA"/>
        </w:rPr>
      </w:pPr>
    </w:p>
    <w:p w:rsidR="00060B7B" w:rsidRDefault="00060B7B" w:rsidP="00423093">
      <w:pPr>
        <w:pStyle w:val="Para2-CivNumbering"/>
        <w:numPr>
          <w:ilvl w:val="0"/>
          <w:numId w:val="0"/>
        </w:numPr>
        <w:rPr>
          <w:lang w:val="en-ZA" w:eastAsia="en-ZA"/>
        </w:rPr>
      </w:pPr>
    </w:p>
    <w:p w:rsidR="00060B7B" w:rsidRDefault="00060B7B" w:rsidP="00423093">
      <w:pPr>
        <w:pStyle w:val="Para2-CivNumbering"/>
        <w:numPr>
          <w:ilvl w:val="0"/>
          <w:numId w:val="0"/>
        </w:numPr>
        <w:rPr>
          <w:lang w:val="en-ZA" w:eastAsia="en-ZA"/>
        </w:rPr>
      </w:pPr>
    </w:p>
    <w:p w:rsidR="00060B7B" w:rsidRDefault="00060B7B" w:rsidP="00423093">
      <w:pPr>
        <w:pStyle w:val="Para2-CivNumbering"/>
        <w:numPr>
          <w:ilvl w:val="0"/>
          <w:numId w:val="0"/>
        </w:numPr>
        <w:rPr>
          <w:lang w:val="en-ZA" w:eastAsia="en-ZA"/>
        </w:rPr>
      </w:pPr>
      <w:r>
        <w:rPr>
          <w:noProof/>
          <w:lang w:val="en-ZA" w:eastAsia="en-ZA"/>
        </w:rPr>
        <w:lastRenderedPageBreak/>
        <w:drawing>
          <wp:anchor distT="0" distB="0" distL="114300" distR="114300" simplePos="0" relativeHeight="251665408" behindDoc="1" locked="0" layoutInCell="1" allowOverlap="1">
            <wp:simplePos x="0" y="0"/>
            <wp:positionH relativeFrom="column">
              <wp:posOffset>-179070</wp:posOffset>
            </wp:positionH>
            <wp:positionV relativeFrom="paragraph">
              <wp:posOffset>270510</wp:posOffset>
            </wp:positionV>
            <wp:extent cx="6557010" cy="7650480"/>
            <wp:effectExtent l="19050" t="0" r="0" b="0"/>
            <wp:wrapTight wrapText="bothSides">
              <wp:wrapPolygon edited="0">
                <wp:start x="-63" y="0"/>
                <wp:lineTo x="-63" y="21568"/>
                <wp:lineTo x="21587" y="21568"/>
                <wp:lineTo x="21587" y="0"/>
                <wp:lineTo x="-63" y="0"/>
              </wp:wrapPolygon>
            </wp:wrapTight>
            <wp:docPr id="1" name="Picture 0" descr="Annexure5 - Declaration on site related aspec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nexure5 - Declaration on site related aspects.JPG"/>
                    <pic:cNvPicPr/>
                  </pic:nvPicPr>
                  <pic:blipFill>
                    <a:blip r:embed="rId53" cstate="print"/>
                    <a:stretch>
                      <a:fillRect/>
                    </a:stretch>
                  </pic:blipFill>
                  <pic:spPr>
                    <a:xfrm>
                      <a:off x="0" y="0"/>
                      <a:ext cx="6557010" cy="7650480"/>
                    </a:xfrm>
                    <a:prstGeom prst="rect">
                      <a:avLst/>
                    </a:prstGeom>
                  </pic:spPr>
                </pic:pic>
              </a:graphicData>
            </a:graphic>
          </wp:anchor>
        </w:drawing>
      </w:r>
    </w:p>
    <w:p w:rsidR="00060B7B" w:rsidRDefault="00060B7B" w:rsidP="00423093">
      <w:pPr>
        <w:pStyle w:val="Para2-CivNumbering"/>
        <w:numPr>
          <w:ilvl w:val="0"/>
          <w:numId w:val="0"/>
        </w:numPr>
        <w:rPr>
          <w:lang w:val="en-ZA" w:eastAsia="en-ZA"/>
        </w:rPr>
      </w:pPr>
    </w:p>
    <w:p w:rsidR="00060B7B" w:rsidRDefault="00060B7B" w:rsidP="00423093">
      <w:pPr>
        <w:pStyle w:val="Para2-CivNumbering"/>
        <w:numPr>
          <w:ilvl w:val="0"/>
          <w:numId w:val="0"/>
        </w:numPr>
        <w:rPr>
          <w:lang w:val="en-ZA" w:eastAsia="en-ZA"/>
        </w:rPr>
      </w:pPr>
    </w:p>
    <w:p w:rsidR="00060B7B" w:rsidRDefault="00060B7B" w:rsidP="00423093">
      <w:pPr>
        <w:pStyle w:val="Para2-CivNumbering"/>
        <w:numPr>
          <w:ilvl w:val="0"/>
          <w:numId w:val="0"/>
        </w:numPr>
        <w:rPr>
          <w:lang w:val="en-ZA" w:eastAsia="en-ZA"/>
        </w:rPr>
        <w:sectPr w:rsidR="00060B7B" w:rsidSect="00A471CC">
          <w:headerReference w:type="default" r:id="rId54"/>
          <w:type w:val="continuous"/>
          <w:pgSz w:w="11906" w:h="16838" w:code="9"/>
          <w:pgMar w:top="1134" w:right="964" w:bottom="964" w:left="1134" w:header="794" w:footer="510" w:gutter="0"/>
          <w:cols w:space="708"/>
          <w:docGrid w:linePitch="360"/>
        </w:sectPr>
      </w:pPr>
    </w:p>
    <w:p w:rsidR="00060B7B" w:rsidRDefault="00060B7B" w:rsidP="00423093">
      <w:pPr>
        <w:pStyle w:val="Para2-CivNumbering"/>
        <w:numPr>
          <w:ilvl w:val="0"/>
          <w:numId w:val="0"/>
        </w:numPr>
        <w:rPr>
          <w:lang w:val="en-ZA" w:eastAsia="en-ZA"/>
        </w:rPr>
      </w:pPr>
      <w:r>
        <w:rPr>
          <w:noProof/>
          <w:lang w:val="en-ZA" w:eastAsia="en-ZA"/>
        </w:rPr>
        <w:lastRenderedPageBreak/>
        <w:drawing>
          <wp:inline distT="0" distB="0" distL="0" distR="0">
            <wp:extent cx="6228080" cy="1666875"/>
            <wp:effectExtent l="19050" t="0" r="1270" b="0"/>
            <wp:docPr id="4" name="Picture 3" descr="Annexure5 - Site Clearanc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nexure5 - Site Clearance_2.JPG"/>
                    <pic:cNvPicPr/>
                  </pic:nvPicPr>
                  <pic:blipFill>
                    <a:blip r:embed="rId55" cstate="print"/>
                    <a:stretch>
                      <a:fillRect/>
                    </a:stretch>
                  </pic:blipFill>
                  <pic:spPr>
                    <a:xfrm>
                      <a:off x="0" y="0"/>
                      <a:ext cx="6228080" cy="1666875"/>
                    </a:xfrm>
                    <a:prstGeom prst="rect">
                      <a:avLst/>
                    </a:prstGeom>
                  </pic:spPr>
                </pic:pic>
              </a:graphicData>
            </a:graphic>
          </wp:inline>
        </w:drawing>
      </w:r>
      <w:r>
        <w:rPr>
          <w:noProof/>
          <w:lang w:val="en-ZA" w:eastAsia="en-ZA"/>
        </w:rPr>
        <w:drawing>
          <wp:anchor distT="0" distB="0" distL="114300" distR="114300" simplePos="0" relativeHeight="251666432" behindDoc="1" locked="0" layoutInCell="1" allowOverlap="1">
            <wp:simplePos x="0" y="0"/>
            <wp:positionH relativeFrom="column">
              <wp:posOffset>7620</wp:posOffset>
            </wp:positionH>
            <wp:positionV relativeFrom="paragraph">
              <wp:posOffset>147955</wp:posOffset>
            </wp:positionV>
            <wp:extent cx="6351270" cy="6470650"/>
            <wp:effectExtent l="19050" t="0" r="0" b="0"/>
            <wp:wrapTight wrapText="bothSides">
              <wp:wrapPolygon edited="0">
                <wp:start x="-65" y="0"/>
                <wp:lineTo x="-65" y="21558"/>
                <wp:lineTo x="21574" y="21558"/>
                <wp:lineTo x="21574" y="0"/>
                <wp:lineTo x="-65" y="0"/>
              </wp:wrapPolygon>
            </wp:wrapTight>
            <wp:docPr id="3" name="Picture 2" descr="Annexure5 - Site Clearance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nexure5 - Site Clearance_1.JPG"/>
                    <pic:cNvPicPr/>
                  </pic:nvPicPr>
                  <pic:blipFill>
                    <a:blip r:embed="rId56" cstate="print"/>
                    <a:stretch>
                      <a:fillRect/>
                    </a:stretch>
                  </pic:blipFill>
                  <pic:spPr>
                    <a:xfrm>
                      <a:off x="0" y="0"/>
                      <a:ext cx="6351270" cy="6470650"/>
                    </a:xfrm>
                    <a:prstGeom prst="rect">
                      <a:avLst/>
                    </a:prstGeom>
                  </pic:spPr>
                </pic:pic>
              </a:graphicData>
            </a:graphic>
          </wp:anchor>
        </w:drawing>
      </w:r>
    </w:p>
    <w:p w:rsidR="00060B7B" w:rsidRDefault="00060B7B" w:rsidP="00423093">
      <w:pPr>
        <w:pStyle w:val="Para2-CivNumbering"/>
        <w:numPr>
          <w:ilvl w:val="0"/>
          <w:numId w:val="0"/>
        </w:numPr>
        <w:rPr>
          <w:lang w:val="en-ZA" w:eastAsia="en-ZA"/>
        </w:rPr>
      </w:pPr>
    </w:p>
    <w:p w:rsidR="00423093" w:rsidRDefault="00423093" w:rsidP="00423093">
      <w:pPr>
        <w:pStyle w:val="Para2-CivNumbering"/>
        <w:numPr>
          <w:ilvl w:val="0"/>
          <w:numId w:val="0"/>
        </w:numPr>
        <w:rPr>
          <w:lang w:val="en-ZA" w:eastAsia="en-ZA"/>
        </w:rPr>
        <w:sectPr w:rsidR="00423093" w:rsidSect="00060B7B">
          <w:pgSz w:w="11906" w:h="16838" w:code="9"/>
          <w:pgMar w:top="1134" w:right="964" w:bottom="964" w:left="1134" w:header="794" w:footer="510" w:gutter="0"/>
          <w:cols w:space="708"/>
          <w:docGrid w:linePitch="360"/>
        </w:sectPr>
      </w:pPr>
    </w:p>
    <w:p w:rsidR="006A06C3" w:rsidRPr="006A06C3" w:rsidRDefault="006A06C3" w:rsidP="000C6CF8">
      <w:pPr>
        <w:pStyle w:val="Heading-AnnexuresCiv"/>
        <w:numPr>
          <w:ilvl w:val="0"/>
          <w:numId w:val="18"/>
        </w:numPr>
        <w:ind w:left="709" w:hanging="709"/>
        <w:rPr>
          <w:szCs w:val="28"/>
        </w:rPr>
      </w:pPr>
      <w:bookmarkStart w:id="138" w:name="_Toc296882863"/>
      <w:bookmarkStart w:id="139" w:name="_Toc296883146"/>
      <w:bookmarkStart w:id="140" w:name="_Toc297308871"/>
      <w:bookmarkStart w:id="141" w:name="_Toc324614615"/>
      <w:r w:rsidRPr="006A06C3">
        <w:rPr>
          <w:szCs w:val="28"/>
        </w:rPr>
        <w:lastRenderedPageBreak/>
        <w:t>ANNEXURE D6:  FORM OF GUARANTEE</w:t>
      </w:r>
      <w:bookmarkEnd w:id="138"/>
      <w:bookmarkEnd w:id="139"/>
      <w:bookmarkEnd w:id="140"/>
      <w:bookmarkEnd w:id="141"/>
    </w:p>
    <w:p w:rsidR="006A06C3" w:rsidRPr="006A06C3" w:rsidRDefault="00A93F3F" w:rsidP="006A06C3">
      <w:pPr>
        <w:pStyle w:val="Heading-AnnexuresCiv"/>
        <w:numPr>
          <w:ilvl w:val="0"/>
          <w:numId w:val="0"/>
        </w:numPr>
        <w:spacing w:before="0"/>
        <w:rPr>
          <w:szCs w:val="28"/>
        </w:rPr>
        <w:sectPr w:rsidR="006A06C3" w:rsidRPr="006A06C3" w:rsidSect="00423093">
          <w:headerReference w:type="default" r:id="rId57"/>
          <w:footerReference w:type="default" r:id="rId58"/>
          <w:pgSz w:w="11906" w:h="16838" w:code="9"/>
          <w:pgMar w:top="1134" w:right="964" w:bottom="964" w:left="1134" w:header="794" w:footer="510" w:gutter="0"/>
          <w:cols w:space="708"/>
          <w:docGrid w:linePitch="360"/>
        </w:sectPr>
      </w:pPr>
      <w:bookmarkStart w:id="142" w:name="_Toc324614423"/>
      <w:bookmarkStart w:id="143" w:name="_Toc324614576"/>
      <w:bookmarkStart w:id="144" w:name="_Toc324614616"/>
      <w:r w:rsidRPr="00A93F3F">
        <w:rPr>
          <w:noProof/>
          <w:szCs w:val="28"/>
        </w:rPr>
        <w:pict>
          <v:shape id="_x0000_s1027" type="#_x0000_t75" style="position:absolute;margin-left:-.3pt;margin-top:18.3pt;width:490.2pt;height:611.4pt;z-index:251662336" wrapcoords="-33 106 -33 371 4360 530 0 530 0 1352 10800 1378 0 1670 0 1723 10800 1802 0 2120 0 2173 10800 2226 10800 3074 0 3207 0 3498 10800 3498 10800 3922 0 4002 0 4293 10800 4347 10800 4771 0 4824 0 5195 10800 5195 10800 5619 -33 5619 -33 5963 10800 6043 33 6440 -33 6758 132 6811 10800 6891 10800 7315 -33 7527 -33 7580 10800 7739 99 8030 99 8401 5086 8587 10800 8587 -33 8852 -33 9144 7728 9435 10800 9435 1288 9647 -33 9700 -33 9992 7728 10283 10800 10283 892 10469 -33 10522 -33 11052 66 11131 528 11211 7101 11476 10800 11555 0 11688 0 11979 2609 12059 10800 12403 0 12456 0 12827 10800 12827 10800 13252 0 13278 0 13623 10800 13676 99 14073 0 14206 -33 15160 5714 15372 10800 15372 760 15690 826 15955 1288 16220 1552 16220 1552 18314 1651 18340 10007 18764 10800 18764 760 18870 727 19162 10007 19612 760 19665 760 20036 1585 20063 1585 20434 10800 20460 859 20858 859 20884 760 21123 1222 21202 3039 21308 1552 21308 1585 21573 5714 21573 14994 21573 20873 21573 20840 21176 20675 20964 20543 20858 10800 20460 16712 20354 16712 20089 20609 20036 20609 19665 11130 19612 14235 19241 14235 19188 14367 18976 13938 18923 10767 18764 6738 18340 12154 18340 21171 18075 21237 17810 21039 17731 20015 17492 20213 17492 21138 17147 21237 17041 21039 16909 20444 16644 20378 16220 20840 16220 21435 15981 21468 15743 10800 15372 19519 15186 19651 14948 21072 14868 21237 14603 20807 14524 20840 14338 20642 14153 20378 14073 10800 13676 17604 13649 17604 13596 10767 13252 10800 12827 14235 12801 14235 12509 10800 12403 18264 12059 18264 12006 10767 11979 10800 11555 11394 11555 18000 11131 20708 10813 20774 10495 19156 10442 10800 10283 19090 10018 19024 9965 363 9859 10800 9435 19057 9223 18991 9170 4194 9011 10800 8587 18363 8401 18462 8348 15985 8163 16051 8057 15391 8004 10800 7739 18297 7580 18297 7527 10767 7315 10800 6891 13673 6732 13839 6705 13673 6467 10800 6043 19949 5990 19949 5937 10767 5619 10800 530 7035 186 6738 106 -33 106">
            <v:imagedata r:id="rId59" o:title=""/>
            <w10:wrap type="tight"/>
          </v:shape>
          <o:OLEObject Type="Embed" ProgID="Word.Document.12" ShapeID="_x0000_s1027" DrawAspect="Content" ObjectID="_1398595207" r:id="rId60"/>
        </w:pict>
      </w:r>
      <w:bookmarkEnd w:id="142"/>
      <w:bookmarkEnd w:id="143"/>
      <w:bookmarkEnd w:id="144"/>
    </w:p>
    <w:p w:rsidR="006079CC" w:rsidRDefault="00423093" w:rsidP="00423093">
      <w:pPr>
        <w:pStyle w:val="Para2-CivNumbering"/>
        <w:numPr>
          <w:ilvl w:val="0"/>
          <w:numId w:val="0"/>
        </w:numPr>
        <w:rPr>
          <w:lang w:val="en-ZA" w:eastAsia="en-ZA"/>
        </w:rPr>
      </w:pPr>
      <w:r w:rsidRPr="000044DB">
        <w:rPr>
          <w:lang w:val="en-ZA" w:eastAsia="en-ZA"/>
        </w:rPr>
        <w:object w:dxaOrig="9809" w:dyaOrig="8978">
          <v:shape id="_x0000_i1036" type="#_x0000_t75" style="width:490.2pt;height:449.4pt" o:ole="">
            <v:imagedata r:id="rId61" o:title=""/>
          </v:shape>
          <o:OLEObject Type="Embed" ProgID="Word.Document.12" ShapeID="_x0000_i1036" DrawAspect="Content" ObjectID="_1398595205" r:id="rId62"/>
        </w:object>
      </w:r>
    </w:p>
    <w:p w:rsidR="006079CC" w:rsidRPr="00C53C0C" w:rsidRDefault="006079CC" w:rsidP="00C53C0C">
      <w:pPr>
        <w:spacing w:before="0" w:after="0" w:line="259" w:lineRule="exact"/>
        <w:rPr>
          <w:rFonts w:ascii="Arial" w:hAnsi="Arial"/>
          <w:b w:val="0"/>
          <w:sz w:val="20"/>
          <w:szCs w:val="20"/>
        </w:rPr>
      </w:pPr>
    </w:p>
    <w:p w:rsidR="00977619" w:rsidRDefault="00977619">
      <w:pPr>
        <w:pStyle w:val="Para2-CivNumbering"/>
        <w:numPr>
          <w:ilvl w:val="0"/>
          <w:numId w:val="0"/>
        </w:numPr>
        <w:ind w:left="1429"/>
        <w:rPr>
          <w:lang w:val="en-ZA" w:eastAsia="en-ZA"/>
        </w:rPr>
        <w:sectPr w:rsidR="00977619" w:rsidSect="00423093">
          <w:headerReference w:type="default" r:id="rId63"/>
          <w:pgSz w:w="11906" w:h="16838" w:code="9"/>
          <w:pgMar w:top="1134" w:right="964" w:bottom="964" w:left="1134" w:header="794" w:footer="510" w:gutter="0"/>
          <w:cols w:space="708"/>
          <w:docGrid w:linePitch="360"/>
        </w:sectPr>
      </w:pPr>
    </w:p>
    <w:p w:rsidR="000455EF" w:rsidRPr="000455EF" w:rsidRDefault="000455EF" w:rsidP="00060B7B">
      <w:pPr>
        <w:pStyle w:val="Heading-AnnexuresCiv"/>
        <w:numPr>
          <w:ilvl w:val="0"/>
          <w:numId w:val="18"/>
        </w:numPr>
        <w:ind w:left="709" w:hanging="709"/>
        <w:rPr>
          <w:szCs w:val="28"/>
        </w:rPr>
        <w:sectPr w:rsidR="000455EF" w:rsidRPr="000455EF" w:rsidSect="00977619">
          <w:headerReference w:type="default" r:id="rId64"/>
          <w:footerReference w:type="default" r:id="rId65"/>
          <w:pgSz w:w="11906" w:h="16838" w:code="9"/>
          <w:pgMar w:top="1134" w:right="964" w:bottom="964" w:left="1134" w:header="794" w:footer="510" w:gutter="0"/>
          <w:cols w:space="708"/>
          <w:docGrid w:linePitch="360"/>
        </w:sectPr>
      </w:pPr>
      <w:bookmarkStart w:id="145" w:name="_Toc296882864"/>
      <w:bookmarkStart w:id="146" w:name="_Toc296883147"/>
      <w:bookmarkStart w:id="147" w:name="_Toc297308872"/>
      <w:bookmarkStart w:id="148" w:name="_Toc324614617"/>
      <w:r>
        <w:rPr>
          <w:noProof/>
          <w:szCs w:val="28"/>
          <w:lang w:val="en-ZA"/>
        </w:rPr>
        <w:lastRenderedPageBreak/>
        <w:drawing>
          <wp:anchor distT="0" distB="0" distL="114300" distR="114300" simplePos="0" relativeHeight="251667456" behindDoc="1" locked="0" layoutInCell="1" allowOverlap="1">
            <wp:simplePos x="0" y="0"/>
            <wp:positionH relativeFrom="column">
              <wp:posOffset>-83820</wp:posOffset>
            </wp:positionH>
            <wp:positionV relativeFrom="paragraph">
              <wp:posOffset>338455</wp:posOffset>
            </wp:positionV>
            <wp:extent cx="6572250" cy="7795260"/>
            <wp:effectExtent l="19050" t="0" r="0" b="0"/>
            <wp:wrapTight wrapText="bothSides">
              <wp:wrapPolygon edited="0">
                <wp:start x="-63" y="0"/>
                <wp:lineTo x="-63" y="21537"/>
                <wp:lineTo x="21600" y="21537"/>
                <wp:lineTo x="21600" y="0"/>
                <wp:lineTo x="-63" y="0"/>
              </wp:wrapPolygon>
            </wp:wrapTight>
            <wp:docPr id="5" name="Picture 4" descr="Annexure7 - Pro Forma Risk 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nexure7 - Pro Forma Risk a.JPG"/>
                    <pic:cNvPicPr/>
                  </pic:nvPicPr>
                  <pic:blipFill>
                    <a:blip r:embed="rId66" cstate="print"/>
                    <a:stretch>
                      <a:fillRect/>
                    </a:stretch>
                  </pic:blipFill>
                  <pic:spPr>
                    <a:xfrm>
                      <a:off x="0" y="0"/>
                      <a:ext cx="6572250" cy="7795260"/>
                    </a:xfrm>
                    <a:prstGeom prst="rect">
                      <a:avLst/>
                    </a:prstGeom>
                  </pic:spPr>
                </pic:pic>
              </a:graphicData>
            </a:graphic>
          </wp:anchor>
        </w:drawing>
      </w:r>
      <w:r w:rsidR="006A06C3">
        <w:rPr>
          <w:szCs w:val="28"/>
        </w:rPr>
        <w:t>ANNEXURE D7:  PRO FORMA RISK ASSESSMENT REPORT</w:t>
      </w:r>
      <w:bookmarkEnd w:id="145"/>
      <w:bookmarkEnd w:id="146"/>
      <w:bookmarkEnd w:id="147"/>
      <w:bookmarkEnd w:id="148"/>
    </w:p>
    <w:p w:rsidR="000455EF" w:rsidRDefault="000455EF" w:rsidP="00060B7B">
      <w:pPr>
        <w:pStyle w:val="Para2-Civ"/>
        <w:rPr>
          <w:lang w:eastAsia="en-ZA"/>
        </w:rPr>
      </w:pPr>
      <w:r>
        <w:rPr>
          <w:noProof/>
          <w:lang w:val="en-ZA" w:eastAsia="en-ZA"/>
        </w:rPr>
        <w:lastRenderedPageBreak/>
        <w:drawing>
          <wp:anchor distT="0" distB="0" distL="114300" distR="114300" simplePos="0" relativeHeight="251668480" behindDoc="1" locked="0" layoutInCell="1" allowOverlap="1">
            <wp:simplePos x="0" y="0"/>
            <wp:positionH relativeFrom="column">
              <wp:posOffset>-160020</wp:posOffset>
            </wp:positionH>
            <wp:positionV relativeFrom="paragraph">
              <wp:posOffset>-80010</wp:posOffset>
            </wp:positionV>
            <wp:extent cx="6747510" cy="2103120"/>
            <wp:effectExtent l="19050" t="0" r="0" b="0"/>
            <wp:wrapTight wrapText="bothSides">
              <wp:wrapPolygon edited="0">
                <wp:start x="-61" y="0"/>
                <wp:lineTo x="-61" y="21326"/>
                <wp:lineTo x="21588" y="21326"/>
                <wp:lineTo x="21588" y="0"/>
                <wp:lineTo x="-61" y="0"/>
              </wp:wrapPolygon>
            </wp:wrapTight>
            <wp:docPr id="15" name="Picture 12" descr="Annexure7 - Pro Forma Risk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nexure7 - Pro Forma Risk b.JPG"/>
                    <pic:cNvPicPr/>
                  </pic:nvPicPr>
                  <pic:blipFill>
                    <a:blip r:embed="rId67" cstate="print"/>
                    <a:stretch>
                      <a:fillRect/>
                    </a:stretch>
                  </pic:blipFill>
                  <pic:spPr>
                    <a:xfrm>
                      <a:off x="0" y="0"/>
                      <a:ext cx="6747510" cy="2103120"/>
                    </a:xfrm>
                    <a:prstGeom prst="rect">
                      <a:avLst/>
                    </a:prstGeom>
                  </pic:spPr>
                </pic:pic>
              </a:graphicData>
            </a:graphic>
          </wp:anchor>
        </w:drawing>
      </w:r>
    </w:p>
    <w:p w:rsidR="00C53C0C" w:rsidRPr="00C53C0C" w:rsidRDefault="00C53C0C" w:rsidP="000455EF">
      <w:pPr>
        <w:pStyle w:val="Para2-CivNumbering"/>
        <w:numPr>
          <w:ilvl w:val="0"/>
          <w:numId w:val="0"/>
        </w:numPr>
        <w:rPr>
          <w:lang w:val="en-ZA" w:eastAsia="en-ZA"/>
        </w:rPr>
      </w:pPr>
    </w:p>
    <w:sectPr w:rsidR="00C53C0C" w:rsidRPr="00C53C0C" w:rsidSect="00977619">
      <w:headerReference w:type="default" r:id="rId68"/>
      <w:pgSz w:w="11906" w:h="16838" w:code="9"/>
      <w:pgMar w:top="1134" w:right="964" w:bottom="964" w:left="1134" w:header="794"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C50" w:rsidRDefault="006E4C50" w:rsidP="00FB0902">
      <w:pPr>
        <w:spacing w:before="0" w:after="0"/>
      </w:pPr>
      <w:r>
        <w:separator/>
      </w:r>
    </w:p>
  </w:endnote>
  <w:endnote w:type="continuationSeparator" w:id="0">
    <w:p w:rsidR="006E4C50" w:rsidRDefault="006E4C50" w:rsidP="00FB0902">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Arial Bold">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BoldMT">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Pr="00757FAC" w:rsidRDefault="00A93F3F" w:rsidP="00A9174E">
    <w:pPr>
      <w:pStyle w:val="Footer"/>
      <w:tabs>
        <w:tab w:val="right" w:pos="9757"/>
      </w:tabs>
      <w:spacing w:before="0" w:after="0"/>
      <w:ind w:right="-17"/>
      <w:rPr>
        <w:i w:val="0"/>
        <w:szCs w:val="16"/>
      </w:rPr>
    </w:pPr>
    <w:r w:rsidRPr="00A93F3F">
      <w:rPr>
        <w:i w:val="0"/>
      </w:rPr>
      <w:pict>
        <v:rect id="_x0000_i1026" style="width:464.9pt;height:1.5pt" o:hralign="center" o:hrstd="t" o:hrnoshade="t" o:hr="t" fillcolor="black" stroked="f"/>
      </w:pict>
    </w:r>
  </w:p>
  <w:p w:rsidR="00BE5C29" w:rsidRPr="006749D5" w:rsidRDefault="00BE5C29" w:rsidP="00A9174E">
    <w:pPr>
      <w:pStyle w:val="Footer"/>
      <w:tabs>
        <w:tab w:val="clear" w:pos="4153"/>
        <w:tab w:val="clear" w:pos="8306"/>
        <w:tab w:val="right" w:pos="9752"/>
      </w:tabs>
      <w:spacing w:before="60" w:after="0"/>
      <w:ind w:right="-17"/>
      <w:rPr>
        <w:szCs w:val="16"/>
      </w:rPr>
    </w:pPr>
    <w:r>
      <w:rPr>
        <w:szCs w:val="16"/>
      </w:rPr>
      <w:t>CIVIL ENGINEERING MANUAL 2012</w:t>
    </w:r>
    <w:r w:rsidRPr="00757FAC">
      <w:rPr>
        <w:szCs w:val="16"/>
      </w:rPr>
      <w:tab/>
      <w:t xml:space="preserve">Page </w:t>
    </w:r>
    <w:r>
      <w:rPr>
        <w:szCs w:val="16"/>
      </w:rPr>
      <w:t>D.</w:t>
    </w:r>
    <w:r w:rsidR="00A93F3F" w:rsidRPr="00757FAC">
      <w:rPr>
        <w:szCs w:val="16"/>
      </w:rPr>
      <w:fldChar w:fldCharType="begin"/>
    </w:r>
    <w:r w:rsidRPr="00757FAC">
      <w:rPr>
        <w:szCs w:val="16"/>
      </w:rPr>
      <w:instrText xml:space="preserve"> PAGE   \* MERGEFORMAT </w:instrText>
    </w:r>
    <w:r w:rsidR="00A93F3F" w:rsidRPr="00757FAC">
      <w:rPr>
        <w:szCs w:val="16"/>
      </w:rPr>
      <w:fldChar w:fldCharType="separate"/>
    </w:r>
    <w:r w:rsidR="00B92F43">
      <w:rPr>
        <w:noProof/>
        <w:szCs w:val="16"/>
      </w:rPr>
      <w:t>1</w:t>
    </w:r>
    <w:r w:rsidR="00A93F3F" w:rsidRPr="00757FAC">
      <w:rPr>
        <w:szCs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Pr="00757FAC" w:rsidRDefault="00A93F3F" w:rsidP="00FE5121">
    <w:pPr>
      <w:pStyle w:val="Footer"/>
      <w:tabs>
        <w:tab w:val="right" w:pos="9757"/>
      </w:tabs>
      <w:spacing w:before="0" w:after="0"/>
      <w:ind w:right="-17"/>
      <w:rPr>
        <w:i w:val="0"/>
        <w:szCs w:val="16"/>
      </w:rPr>
    </w:pPr>
    <w:r w:rsidRPr="00A93F3F">
      <w:rPr>
        <w:i w:val="0"/>
      </w:rPr>
      <w:pict>
        <v:rect id="_x0000_i1027" style="width:464.9pt;height:1.5pt" o:hralign="center" o:hrstd="t" o:hrnoshade="t" o:hr="t" fillcolor="black" stroked="f"/>
      </w:pict>
    </w:r>
  </w:p>
  <w:p w:rsidR="00BE5C29" w:rsidRPr="00FE5121" w:rsidRDefault="00BE5C29" w:rsidP="00FE5121">
    <w:pPr>
      <w:pStyle w:val="Footer"/>
      <w:tabs>
        <w:tab w:val="clear" w:pos="4153"/>
        <w:tab w:val="clear" w:pos="8306"/>
        <w:tab w:val="center" w:pos="5670"/>
        <w:tab w:val="right" w:pos="9752"/>
      </w:tabs>
      <w:spacing w:before="60" w:after="0"/>
      <w:ind w:right="-17"/>
      <w:rPr>
        <w:szCs w:val="16"/>
      </w:rPr>
    </w:pPr>
    <w:r>
      <w:rPr>
        <w:szCs w:val="16"/>
      </w:rPr>
      <w:t>CIVIL ENGINEERING MANUAL 2012</w:t>
    </w:r>
    <w:r w:rsidRPr="00757FAC">
      <w:rPr>
        <w:szCs w:val="16"/>
      </w:rPr>
      <w:tab/>
    </w:r>
    <w:r>
      <w:rPr>
        <w:szCs w:val="16"/>
      </w:rPr>
      <w:t>SECTION D:  ANNEXURES:  Contents</w:t>
    </w:r>
    <w:r>
      <w:rPr>
        <w:szCs w:val="16"/>
      </w:rPr>
      <w:tab/>
    </w:r>
    <w:r w:rsidRPr="00757FAC">
      <w:rPr>
        <w:szCs w:val="16"/>
      </w:rPr>
      <w:t xml:space="preserve">Page </w:t>
    </w:r>
    <w:r>
      <w:rPr>
        <w:szCs w:val="16"/>
      </w:rPr>
      <w:t>D.</w:t>
    </w:r>
    <w:r w:rsidR="00A93F3F" w:rsidRPr="00757FAC">
      <w:rPr>
        <w:szCs w:val="16"/>
      </w:rPr>
      <w:fldChar w:fldCharType="begin"/>
    </w:r>
    <w:r w:rsidRPr="00757FAC">
      <w:rPr>
        <w:szCs w:val="16"/>
      </w:rPr>
      <w:instrText xml:space="preserve"> PAGE   \* MERGEFORMAT </w:instrText>
    </w:r>
    <w:r w:rsidR="00A93F3F" w:rsidRPr="00757FAC">
      <w:rPr>
        <w:szCs w:val="16"/>
      </w:rPr>
      <w:fldChar w:fldCharType="separate"/>
    </w:r>
    <w:r w:rsidR="00B92F43">
      <w:rPr>
        <w:noProof/>
        <w:szCs w:val="16"/>
      </w:rPr>
      <w:t>9</w:t>
    </w:r>
    <w:r w:rsidR="00A93F3F" w:rsidRPr="00757FAC">
      <w:rPr>
        <w:szCs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Pr="00757FAC" w:rsidRDefault="00A93F3F" w:rsidP="00FE5121">
    <w:pPr>
      <w:pStyle w:val="Footer"/>
      <w:tabs>
        <w:tab w:val="right" w:pos="9757"/>
      </w:tabs>
      <w:spacing w:before="0" w:after="0"/>
      <w:ind w:right="-17"/>
      <w:rPr>
        <w:i w:val="0"/>
        <w:szCs w:val="16"/>
      </w:rPr>
    </w:pPr>
    <w:r w:rsidRPr="00A93F3F">
      <w:rPr>
        <w:i w:val="0"/>
      </w:rPr>
      <w:pict>
        <v:rect id="_x0000_i1028" style="width:464.9pt;height:1.5pt" o:hralign="center" o:hrstd="t" o:hrnoshade="t" o:hr="t" fillcolor="black" stroked="f"/>
      </w:pict>
    </w:r>
  </w:p>
  <w:p w:rsidR="00BE5C29" w:rsidRPr="00FE5121" w:rsidRDefault="00BE5C29" w:rsidP="00FE5121">
    <w:pPr>
      <w:pStyle w:val="Footer"/>
      <w:tabs>
        <w:tab w:val="clear" w:pos="4153"/>
        <w:tab w:val="clear" w:pos="8306"/>
        <w:tab w:val="center" w:pos="5670"/>
        <w:tab w:val="right" w:pos="9752"/>
      </w:tabs>
      <w:spacing w:before="60" w:after="0"/>
      <w:ind w:right="-17"/>
      <w:rPr>
        <w:szCs w:val="16"/>
      </w:rPr>
    </w:pPr>
    <w:r>
      <w:rPr>
        <w:szCs w:val="16"/>
      </w:rPr>
      <w:t>CIVIL ENGINEERING MANUAL 2012</w:t>
    </w:r>
    <w:r w:rsidRPr="00757FAC">
      <w:rPr>
        <w:szCs w:val="16"/>
      </w:rPr>
      <w:tab/>
    </w:r>
    <w:r>
      <w:rPr>
        <w:szCs w:val="16"/>
      </w:rPr>
      <w:t>ANNEXURE D1:  Sequence of Procurement Documents</w:t>
    </w:r>
    <w:r>
      <w:rPr>
        <w:szCs w:val="16"/>
      </w:rPr>
      <w:tab/>
    </w:r>
    <w:r w:rsidRPr="00757FAC">
      <w:rPr>
        <w:szCs w:val="16"/>
      </w:rPr>
      <w:t xml:space="preserve">Page </w:t>
    </w:r>
    <w:r>
      <w:rPr>
        <w:szCs w:val="16"/>
      </w:rPr>
      <w:t>D.</w:t>
    </w:r>
    <w:r w:rsidR="00A93F3F" w:rsidRPr="00757FAC">
      <w:rPr>
        <w:szCs w:val="16"/>
      </w:rPr>
      <w:fldChar w:fldCharType="begin"/>
    </w:r>
    <w:r w:rsidRPr="00757FAC">
      <w:rPr>
        <w:szCs w:val="16"/>
      </w:rPr>
      <w:instrText xml:space="preserve"> PAGE   \* MERGEFORMAT </w:instrText>
    </w:r>
    <w:r w:rsidR="00A93F3F" w:rsidRPr="00757FAC">
      <w:rPr>
        <w:szCs w:val="16"/>
      </w:rPr>
      <w:fldChar w:fldCharType="separate"/>
    </w:r>
    <w:r w:rsidR="00B92F43">
      <w:rPr>
        <w:noProof/>
        <w:szCs w:val="16"/>
      </w:rPr>
      <w:t>11</w:t>
    </w:r>
    <w:r w:rsidR="00A93F3F" w:rsidRPr="00757FAC">
      <w:rPr>
        <w:szCs w:val="16"/>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Pr="00757FAC" w:rsidRDefault="00A93F3F" w:rsidP="00213E68">
    <w:pPr>
      <w:pStyle w:val="Footer"/>
      <w:tabs>
        <w:tab w:val="right" w:pos="9757"/>
      </w:tabs>
      <w:spacing w:before="0" w:after="0"/>
      <w:ind w:right="-17"/>
      <w:rPr>
        <w:i w:val="0"/>
        <w:szCs w:val="16"/>
      </w:rPr>
    </w:pPr>
    <w:r w:rsidRPr="00A93F3F">
      <w:rPr>
        <w:i w:val="0"/>
      </w:rPr>
      <w:pict>
        <v:rect id="_x0000_i1029" style="width:464.9pt;height:1.5pt" o:hralign="center" o:hrstd="t" o:hrnoshade="t" o:hr="t" fillcolor="black" stroked="f"/>
      </w:pict>
    </w:r>
  </w:p>
  <w:p w:rsidR="00BE5C29" w:rsidRPr="00213E68" w:rsidRDefault="00BE5C29" w:rsidP="00213E68">
    <w:pPr>
      <w:pStyle w:val="Footer"/>
      <w:tabs>
        <w:tab w:val="clear" w:pos="4153"/>
        <w:tab w:val="clear" w:pos="8306"/>
        <w:tab w:val="center" w:pos="5670"/>
        <w:tab w:val="right" w:pos="9752"/>
      </w:tabs>
      <w:spacing w:before="60" w:after="0"/>
      <w:ind w:right="-17"/>
      <w:rPr>
        <w:szCs w:val="16"/>
      </w:rPr>
    </w:pPr>
    <w:r>
      <w:rPr>
        <w:szCs w:val="16"/>
      </w:rPr>
      <w:t>CIVIL ENGINEERING MANUAL 2012</w:t>
    </w:r>
    <w:r w:rsidRPr="00757FAC">
      <w:rPr>
        <w:szCs w:val="16"/>
      </w:rPr>
      <w:tab/>
    </w:r>
    <w:r>
      <w:rPr>
        <w:szCs w:val="16"/>
      </w:rPr>
      <w:t>ANNEXURE D2:  Conditions of Contract</w:t>
    </w:r>
    <w:r>
      <w:rPr>
        <w:szCs w:val="16"/>
      </w:rPr>
      <w:tab/>
    </w:r>
    <w:r w:rsidRPr="00757FAC">
      <w:rPr>
        <w:szCs w:val="16"/>
      </w:rPr>
      <w:t xml:space="preserve">Page </w:t>
    </w:r>
    <w:r>
      <w:rPr>
        <w:szCs w:val="16"/>
      </w:rPr>
      <w:t>D.</w:t>
    </w:r>
    <w:r w:rsidR="00A93F3F" w:rsidRPr="00757FAC">
      <w:rPr>
        <w:szCs w:val="16"/>
      </w:rPr>
      <w:fldChar w:fldCharType="begin"/>
    </w:r>
    <w:r w:rsidRPr="00757FAC">
      <w:rPr>
        <w:szCs w:val="16"/>
      </w:rPr>
      <w:instrText xml:space="preserve"> PAGE   \* MERGEFORMAT </w:instrText>
    </w:r>
    <w:r w:rsidR="00A93F3F" w:rsidRPr="00757FAC">
      <w:rPr>
        <w:szCs w:val="16"/>
      </w:rPr>
      <w:fldChar w:fldCharType="separate"/>
    </w:r>
    <w:r w:rsidR="00B92F43">
      <w:rPr>
        <w:noProof/>
        <w:szCs w:val="16"/>
      </w:rPr>
      <w:t>15</w:t>
    </w:r>
    <w:r w:rsidR="00A93F3F" w:rsidRPr="00757FAC">
      <w:rPr>
        <w:szCs w:val="16"/>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Pr="00757FAC" w:rsidRDefault="00A93F3F" w:rsidP="00203A27">
    <w:pPr>
      <w:pStyle w:val="Footer"/>
      <w:tabs>
        <w:tab w:val="right" w:pos="9757"/>
      </w:tabs>
      <w:spacing w:before="0" w:after="0"/>
      <w:ind w:right="-17"/>
      <w:rPr>
        <w:i w:val="0"/>
        <w:szCs w:val="16"/>
      </w:rPr>
    </w:pPr>
    <w:r w:rsidRPr="00A93F3F">
      <w:rPr>
        <w:i w:val="0"/>
      </w:rPr>
      <w:pict>
        <v:rect id="_x0000_i1030" style="width:464.9pt;height:1.5pt" o:hralign="center" o:hrstd="t" o:hrnoshade="t" o:hr="t" fillcolor="black" stroked="f"/>
      </w:pict>
    </w:r>
  </w:p>
  <w:p w:rsidR="00BE5C29" w:rsidRPr="00203A27" w:rsidRDefault="00BE5C29" w:rsidP="00203A27">
    <w:pPr>
      <w:pStyle w:val="Footer"/>
      <w:tabs>
        <w:tab w:val="clear" w:pos="4153"/>
        <w:tab w:val="clear" w:pos="8306"/>
        <w:tab w:val="center" w:pos="5670"/>
        <w:tab w:val="right" w:pos="9752"/>
      </w:tabs>
      <w:spacing w:before="60" w:after="0"/>
      <w:ind w:right="-17"/>
      <w:rPr>
        <w:szCs w:val="16"/>
      </w:rPr>
    </w:pPr>
    <w:r>
      <w:rPr>
        <w:szCs w:val="16"/>
      </w:rPr>
      <w:t>CIVIL ENGINEERING MANUAL 2012</w:t>
    </w:r>
    <w:r w:rsidRPr="00757FAC">
      <w:rPr>
        <w:szCs w:val="16"/>
      </w:rPr>
      <w:tab/>
    </w:r>
    <w:r>
      <w:rPr>
        <w:szCs w:val="16"/>
      </w:rPr>
      <w:t>ANNEXURE D3:  Project Specifications</w:t>
    </w:r>
    <w:r>
      <w:rPr>
        <w:szCs w:val="16"/>
      </w:rPr>
      <w:tab/>
    </w:r>
    <w:r w:rsidRPr="00757FAC">
      <w:rPr>
        <w:szCs w:val="16"/>
      </w:rPr>
      <w:t xml:space="preserve">Page </w:t>
    </w:r>
    <w:r>
      <w:rPr>
        <w:szCs w:val="16"/>
      </w:rPr>
      <w:t>D.</w:t>
    </w:r>
    <w:r w:rsidR="00A93F3F" w:rsidRPr="00757FAC">
      <w:rPr>
        <w:szCs w:val="16"/>
      </w:rPr>
      <w:fldChar w:fldCharType="begin"/>
    </w:r>
    <w:r w:rsidRPr="00757FAC">
      <w:rPr>
        <w:szCs w:val="16"/>
      </w:rPr>
      <w:instrText xml:space="preserve"> PAGE   \* MERGEFORMAT </w:instrText>
    </w:r>
    <w:r w:rsidR="00A93F3F" w:rsidRPr="00757FAC">
      <w:rPr>
        <w:szCs w:val="16"/>
      </w:rPr>
      <w:fldChar w:fldCharType="separate"/>
    </w:r>
    <w:r w:rsidR="00B92F43">
      <w:rPr>
        <w:noProof/>
        <w:szCs w:val="16"/>
      </w:rPr>
      <w:t>33</w:t>
    </w:r>
    <w:r w:rsidR="00A93F3F" w:rsidRPr="00757FAC">
      <w:rPr>
        <w:szCs w:val="16"/>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Pr="00757FAC" w:rsidRDefault="00A93F3F" w:rsidP="00A76853">
    <w:pPr>
      <w:pStyle w:val="Footer"/>
      <w:tabs>
        <w:tab w:val="right" w:pos="9757"/>
      </w:tabs>
      <w:spacing w:before="0" w:after="0"/>
      <w:ind w:right="-17"/>
      <w:rPr>
        <w:i w:val="0"/>
        <w:szCs w:val="16"/>
      </w:rPr>
    </w:pPr>
    <w:r w:rsidRPr="00A93F3F">
      <w:rPr>
        <w:i w:val="0"/>
      </w:rPr>
      <w:pict>
        <v:rect id="_x0000_i1031" style="width:464.9pt;height:1.5pt" o:hralign="center" o:hrstd="t" o:hrnoshade="t" o:hr="t" fillcolor="black" stroked="f"/>
      </w:pict>
    </w:r>
  </w:p>
  <w:p w:rsidR="00BE5C29" w:rsidRPr="00A76853" w:rsidRDefault="00BE5C29" w:rsidP="00A76853">
    <w:pPr>
      <w:pStyle w:val="Footer"/>
      <w:tabs>
        <w:tab w:val="clear" w:pos="4153"/>
        <w:tab w:val="clear" w:pos="8306"/>
        <w:tab w:val="center" w:pos="5670"/>
        <w:tab w:val="right" w:pos="9752"/>
      </w:tabs>
      <w:spacing w:before="60" w:after="0"/>
      <w:ind w:right="-17"/>
      <w:rPr>
        <w:szCs w:val="16"/>
      </w:rPr>
    </w:pPr>
    <w:r>
      <w:rPr>
        <w:szCs w:val="16"/>
      </w:rPr>
      <w:t>CIVIL ENGINEERING MANUAL 2012</w:t>
    </w:r>
    <w:r w:rsidRPr="00757FAC">
      <w:rPr>
        <w:szCs w:val="16"/>
      </w:rPr>
      <w:tab/>
    </w:r>
    <w:r>
      <w:rPr>
        <w:szCs w:val="16"/>
      </w:rPr>
      <w:t>ANNEXURE D4:  Drawings</w:t>
    </w:r>
    <w:r>
      <w:rPr>
        <w:szCs w:val="16"/>
      </w:rPr>
      <w:tab/>
    </w:r>
    <w:r w:rsidRPr="00757FAC">
      <w:rPr>
        <w:szCs w:val="16"/>
      </w:rPr>
      <w:t xml:space="preserve">Page </w:t>
    </w:r>
    <w:r>
      <w:rPr>
        <w:szCs w:val="16"/>
      </w:rPr>
      <w:t>D.</w:t>
    </w:r>
    <w:r w:rsidR="00A93F3F" w:rsidRPr="00757FAC">
      <w:rPr>
        <w:szCs w:val="16"/>
      </w:rPr>
      <w:fldChar w:fldCharType="begin"/>
    </w:r>
    <w:r w:rsidRPr="00757FAC">
      <w:rPr>
        <w:szCs w:val="16"/>
      </w:rPr>
      <w:instrText xml:space="preserve"> PAGE   \* MERGEFORMAT </w:instrText>
    </w:r>
    <w:r w:rsidR="00A93F3F" w:rsidRPr="00757FAC">
      <w:rPr>
        <w:szCs w:val="16"/>
      </w:rPr>
      <w:fldChar w:fldCharType="separate"/>
    </w:r>
    <w:r w:rsidR="00B92F43">
      <w:rPr>
        <w:noProof/>
        <w:szCs w:val="16"/>
      </w:rPr>
      <w:t>38</w:t>
    </w:r>
    <w:r w:rsidR="00A93F3F" w:rsidRPr="00757FAC">
      <w:rPr>
        <w:szCs w:val="16"/>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Pr="00757FAC" w:rsidRDefault="00A93F3F" w:rsidP="00EC7181">
    <w:pPr>
      <w:pStyle w:val="Footer"/>
      <w:tabs>
        <w:tab w:val="right" w:pos="9757"/>
      </w:tabs>
      <w:spacing w:before="0" w:after="0"/>
      <w:ind w:right="-17"/>
      <w:rPr>
        <w:i w:val="0"/>
        <w:szCs w:val="16"/>
      </w:rPr>
    </w:pPr>
    <w:r w:rsidRPr="00A93F3F">
      <w:rPr>
        <w:i w:val="0"/>
      </w:rPr>
      <w:pict>
        <v:rect id="_x0000_i1033" style="width:464.9pt;height:1.5pt" o:hralign="center" o:hrstd="t" o:hrnoshade="t" o:hr="t" fillcolor="black" stroked="f"/>
      </w:pict>
    </w:r>
  </w:p>
  <w:p w:rsidR="00BE5C29" w:rsidRPr="00EC7181" w:rsidRDefault="00BE5C29" w:rsidP="00EC7181">
    <w:pPr>
      <w:pStyle w:val="Footer"/>
      <w:tabs>
        <w:tab w:val="clear" w:pos="4153"/>
        <w:tab w:val="clear" w:pos="8306"/>
        <w:tab w:val="center" w:pos="5670"/>
        <w:tab w:val="right" w:pos="9752"/>
      </w:tabs>
      <w:spacing w:before="60" w:after="0"/>
      <w:ind w:right="-17"/>
      <w:rPr>
        <w:szCs w:val="16"/>
      </w:rPr>
    </w:pPr>
    <w:r w:rsidRPr="00757FAC">
      <w:rPr>
        <w:szCs w:val="16"/>
      </w:rPr>
      <w:t xml:space="preserve">CIVIL ENGINEERING MANUAL </w:t>
    </w:r>
    <w:r>
      <w:rPr>
        <w:szCs w:val="16"/>
      </w:rPr>
      <w:t>2012</w:t>
    </w:r>
    <w:r w:rsidRPr="00757FAC">
      <w:rPr>
        <w:szCs w:val="16"/>
      </w:rPr>
      <w:tab/>
    </w:r>
    <w:r>
      <w:rPr>
        <w:szCs w:val="16"/>
      </w:rPr>
      <w:t>ANNEXURE D5:  Site Clearance</w:t>
    </w:r>
    <w:r>
      <w:rPr>
        <w:szCs w:val="16"/>
      </w:rPr>
      <w:tab/>
    </w:r>
    <w:r w:rsidRPr="00757FAC">
      <w:rPr>
        <w:szCs w:val="16"/>
      </w:rPr>
      <w:t xml:space="preserve">Page </w:t>
    </w:r>
    <w:r>
      <w:rPr>
        <w:szCs w:val="16"/>
      </w:rPr>
      <w:t>D.</w:t>
    </w:r>
    <w:r w:rsidR="00A93F3F" w:rsidRPr="00757FAC">
      <w:rPr>
        <w:szCs w:val="16"/>
      </w:rPr>
      <w:fldChar w:fldCharType="begin"/>
    </w:r>
    <w:r w:rsidRPr="00757FAC">
      <w:rPr>
        <w:szCs w:val="16"/>
      </w:rPr>
      <w:instrText xml:space="preserve"> PAGE   \* MERGEFORMAT </w:instrText>
    </w:r>
    <w:r w:rsidR="00A93F3F" w:rsidRPr="00757FAC">
      <w:rPr>
        <w:szCs w:val="16"/>
      </w:rPr>
      <w:fldChar w:fldCharType="separate"/>
    </w:r>
    <w:r w:rsidR="00B92F43">
      <w:rPr>
        <w:noProof/>
        <w:szCs w:val="16"/>
      </w:rPr>
      <w:t>41</w:t>
    </w:r>
    <w:r w:rsidR="00A93F3F" w:rsidRPr="00757FAC">
      <w:rPr>
        <w:szCs w:val="16"/>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Pr="00757FAC" w:rsidRDefault="00A93F3F" w:rsidP="00EC7181">
    <w:pPr>
      <w:pStyle w:val="Footer"/>
      <w:tabs>
        <w:tab w:val="right" w:pos="9757"/>
      </w:tabs>
      <w:spacing w:before="0" w:after="0"/>
      <w:ind w:right="-17"/>
      <w:rPr>
        <w:i w:val="0"/>
        <w:szCs w:val="16"/>
      </w:rPr>
    </w:pPr>
    <w:r w:rsidRPr="00A93F3F">
      <w:rPr>
        <w:i w:val="0"/>
      </w:rPr>
      <w:pict>
        <v:rect id="_x0000_i1034" style="width:464.9pt;height:1.5pt" o:hralign="center" o:hrstd="t" o:hrnoshade="t" o:hr="t" fillcolor="black" stroked="f"/>
      </w:pict>
    </w:r>
  </w:p>
  <w:p w:rsidR="00BE5C29" w:rsidRPr="00EC7181" w:rsidRDefault="00BE5C29" w:rsidP="00EC7181">
    <w:pPr>
      <w:pStyle w:val="Footer"/>
      <w:tabs>
        <w:tab w:val="clear" w:pos="4153"/>
        <w:tab w:val="clear" w:pos="8306"/>
        <w:tab w:val="center" w:pos="5670"/>
        <w:tab w:val="right" w:pos="9752"/>
      </w:tabs>
      <w:spacing w:before="60" w:after="0"/>
      <w:ind w:right="-17"/>
      <w:rPr>
        <w:szCs w:val="16"/>
      </w:rPr>
    </w:pPr>
    <w:r>
      <w:rPr>
        <w:szCs w:val="16"/>
      </w:rPr>
      <w:t>CIVIL ENGINEERING MANUAL 2012</w:t>
    </w:r>
    <w:r w:rsidRPr="00757FAC">
      <w:rPr>
        <w:szCs w:val="16"/>
      </w:rPr>
      <w:tab/>
    </w:r>
    <w:r>
      <w:rPr>
        <w:szCs w:val="16"/>
      </w:rPr>
      <w:t>ANNEXURE D6:  Guarantee</w:t>
    </w:r>
    <w:r>
      <w:rPr>
        <w:szCs w:val="16"/>
      </w:rPr>
      <w:tab/>
    </w:r>
    <w:r w:rsidRPr="00757FAC">
      <w:rPr>
        <w:szCs w:val="16"/>
      </w:rPr>
      <w:t xml:space="preserve">Page </w:t>
    </w:r>
    <w:r>
      <w:rPr>
        <w:szCs w:val="16"/>
      </w:rPr>
      <w:t>D.</w:t>
    </w:r>
    <w:r w:rsidR="00A93F3F" w:rsidRPr="00757FAC">
      <w:rPr>
        <w:szCs w:val="16"/>
      </w:rPr>
      <w:fldChar w:fldCharType="begin"/>
    </w:r>
    <w:r w:rsidRPr="00757FAC">
      <w:rPr>
        <w:szCs w:val="16"/>
      </w:rPr>
      <w:instrText xml:space="preserve"> PAGE   \* MERGEFORMAT </w:instrText>
    </w:r>
    <w:r w:rsidR="00A93F3F" w:rsidRPr="00757FAC">
      <w:rPr>
        <w:szCs w:val="16"/>
      </w:rPr>
      <w:fldChar w:fldCharType="separate"/>
    </w:r>
    <w:r w:rsidR="00B92F43">
      <w:rPr>
        <w:noProof/>
        <w:szCs w:val="16"/>
      </w:rPr>
      <w:t>43</w:t>
    </w:r>
    <w:r w:rsidR="00A93F3F" w:rsidRPr="00757FAC">
      <w:rPr>
        <w:szCs w:val="16"/>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Pr="00757FAC" w:rsidRDefault="00A93F3F" w:rsidP="00EC7181">
    <w:pPr>
      <w:pStyle w:val="Footer"/>
      <w:tabs>
        <w:tab w:val="right" w:pos="9757"/>
      </w:tabs>
      <w:spacing w:before="0" w:after="0"/>
      <w:ind w:right="-17"/>
      <w:rPr>
        <w:i w:val="0"/>
        <w:szCs w:val="16"/>
      </w:rPr>
    </w:pPr>
    <w:r w:rsidRPr="00A93F3F">
      <w:rPr>
        <w:i w:val="0"/>
      </w:rPr>
      <w:pict>
        <v:rect id="_x0000_i1037" style="width:464.9pt;height:1.5pt" o:hralign="center" o:hrstd="t" o:hrnoshade="t" o:hr="t" fillcolor="black" stroked="f"/>
      </w:pict>
    </w:r>
  </w:p>
  <w:p w:rsidR="00BE5C29" w:rsidRPr="00EC7181" w:rsidRDefault="00BE5C29" w:rsidP="00EC7181">
    <w:pPr>
      <w:pStyle w:val="Footer"/>
      <w:tabs>
        <w:tab w:val="clear" w:pos="4153"/>
        <w:tab w:val="clear" w:pos="8306"/>
        <w:tab w:val="center" w:pos="5670"/>
        <w:tab w:val="right" w:pos="9752"/>
      </w:tabs>
      <w:spacing w:before="60" w:after="0"/>
      <w:ind w:right="-17"/>
      <w:rPr>
        <w:szCs w:val="16"/>
      </w:rPr>
    </w:pPr>
    <w:r>
      <w:rPr>
        <w:szCs w:val="16"/>
      </w:rPr>
      <w:t>CIVIL ENGINEERING MANUAL 2012</w:t>
    </w:r>
    <w:r w:rsidRPr="00757FAC">
      <w:rPr>
        <w:szCs w:val="16"/>
      </w:rPr>
      <w:tab/>
    </w:r>
    <w:r>
      <w:rPr>
        <w:szCs w:val="16"/>
      </w:rPr>
      <w:t>ANNEXURE D7:  Risk Analysis</w:t>
    </w:r>
    <w:r>
      <w:rPr>
        <w:szCs w:val="16"/>
      </w:rPr>
      <w:tab/>
    </w:r>
    <w:r w:rsidRPr="00757FAC">
      <w:rPr>
        <w:szCs w:val="16"/>
      </w:rPr>
      <w:t xml:space="preserve">Page </w:t>
    </w:r>
    <w:r>
      <w:rPr>
        <w:szCs w:val="16"/>
      </w:rPr>
      <w:t>D.</w:t>
    </w:r>
    <w:r w:rsidR="00A93F3F" w:rsidRPr="00757FAC">
      <w:rPr>
        <w:szCs w:val="16"/>
      </w:rPr>
      <w:fldChar w:fldCharType="begin"/>
    </w:r>
    <w:r w:rsidRPr="00757FAC">
      <w:rPr>
        <w:szCs w:val="16"/>
      </w:rPr>
      <w:instrText xml:space="preserve"> PAGE   \* MERGEFORMAT </w:instrText>
    </w:r>
    <w:r w:rsidR="00A93F3F" w:rsidRPr="00757FAC">
      <w:rPr>
        <w:szCs w:val="16"/>
      </w:rPr>
      <w:fldChar w:fldCharType="separate"/>
    </w:r>
    <w:r w:rsidR="00B92F43">
      <w:rPr>
        <w:noProof/>
        <w:szCs w:val="16"/>
      </w:rPr>
      <w:t>45</w:t>
    </w:r>
    <w:r w:rsidR="00A93F3F" w:rsidRPr="00757FAC">
      <w:rPr>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C50" w:rsidRDefault="006E4C50" w:rsidP="00FB0902">
      <w:pPr>
        <w:spacing w:before="0" w:after="0"/>
      </w:pPr>
      <w:r>
        <w:separator/>
      </w:r>
    </w:p>
  </w:footnote>
  <w:footnote w:type="continuationSeparator" w:id="0">
    <w:p w:rsidR="006E4C50" w:rsidRDefault="006E4C50" w:rsidP="00FB0902">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Pr="006749D5" w:rsidRDefault="00BE5C29" w:rsidP="006749D5">
    <w:pPr>
      <w:pStyle w:val="Header"/>
      <w:tabs>
        <w:tab w:val="clear" w:pos="4153"/>
        <w:tab w:val="clear" w:pos="8306"/>
        <w:tab w:val="right" w:pos="9752"/>
      </w:tabs>
      <w:spacing w:before="60" w:after="240"/>
      <w:rPr>
        <w:rFonts w:ascii="Arial" w:hAnsi="Arial"/>
        <w:b w:val="0"/>
        <w:i/>
        <w:sz w:val="16"/>
        <w:szCs w:val="16"/>
      </w:rPr>
    </w:pPr>
    <w:r w:rsidRPr="006749D5">
      <w:rPr>
        <w:rFonts w:ascii="Arial" w:hAnsi="Arial"/>
        <w:b w:val="0"/>
        <w:i/>
        <w:noProof/>
        <w:lang w:val="en-ZA" w:eastAsia="en-ZA"/>
      </w:rPr>
      <w:drawing>
        <wp:anchor distT="0" distB="0" distL="114300" distR="114300" simplePos="0" relativeHeight="251720704" behindDoc="1" locked="0" layoutInCell="1" allowOverlap="1">
          <wp:simplePos x="0" y="0"/>
          <wp:positionH relativeFrom="column">
            <wp:posOffset>-15240</wp:posOffset>
          </wp:positionH>
          <wp:positionV relativeFrom="paragraph">
            <wp:posOffset>-168910</wp:posOffset>
          </wp:positionV>
          <wp:extent cx="1495425" cy="556260"/>
          <wp:effectExtent l="19050" t="0" r="9525" b="0"/>
          <wp:wrapTight wrapText="bothSides">
            <wp:wrapPolygon edited="0">
              <wp:start x="-275" y="0"/>
              <wp:lineTo x="-275" y="20712"/>
              <wp:lineTo x="21738" y="20712"/>
              <wp:lineTo x="21738" y="0"/>
              <wp:lineTo x="-275" y="0"/>
            </wp:wrapPolygon>
          </wp:wrapTight>
          <wp:docPr id="38"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pic:spPr>
              </pic:pic>
            </a:graphicData>
          </a:graphic>
        </wp:anchor>
      </w:drawing>
    </w:r>
    <w:r w:rsidRPr="006749D5">
      <w:rPr>
        <w:rFonts w:ascii="Arial" w:hAnsi="Arial"/>
        <w:b w:val="0"/>
        <w:i/>
        <w:sz w:val="16"/>
        <w:szCs w:val="16"/>
      </w:rPr>
      <w:tab/>
      <w:t xml:space="preserve">SECTION </w:t>
    </w:r>
    <w:r>
      <w:rPr>
        <w:rFonts w:ascii="Arial" w:hAnsi="Arial"/>
        <w:b w:val="0"/>
        <w:i/>
        <w:sz w:val="16"/>
        <w:szCs w:val="16"/>
      </w:rPr>
      <w:t>D</w:t>
    </w:r>
    <w:r w:rsidRPr="006749D5">
      <w:rPr>
        <w:rFonts w:ascii="Arial" w:hAnsi="Arial"/>
        <w:b w:val="0"/>
        <w:i/>
        <w:sz w:val="16"/>
        <w:szCs w:val="16"/>
      </w:rPr>
      <w:t xml:space="preserve">:  </w:t>
    </w:r>
    <w:r>
      <w:rPr>
        <w:rFonts w:ascii="Arial" w:hAnsi="Arial"/>
        <w:b w:val="0"/>
        <w:i/>
        <w:sz w:val="16"/>
        <w:szCs w:val="16"/>
      </w:rPr>
      <w:t>DOCUMENTATION AND PROCUREMENT</w:t>
    </w:r>
  </w:p>
  <w:p w:rsidR="00BE5C29" w:rsidRPr="006749D5" w:rsidRDefault="00A93F3F" w:rsidP="006749D5">
    <w:pPr>
      <w:pStyle w:val="Header"/>
      <w:spacing w:after="240"/>
      <w:ind w:right="-17"/>
    </w:pPr>
    <w:r>
      <w:pict>
        <v:rect id="_x0000_i1025" style="width:464.9pt;height:1.5pt" o:hralign="center" o:hrstd="t" o:hrnoshade="t" o:hr="t" fillcolor="black" stroked="f"/>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Pr="007B359B" w:rsidRDefault="00BE5C29" w:rsidP="00A76853">
    <w:pPr>
      <w:pStyle w:val="Header"/>
      <w:tabs>
        <w:tab w:val="clear" w:pos="4153"/>
        <w:tab w:val="clear" w:pos="8306"/>
        <w:tab w:val="right" w:pos="9752"/>
      </w:tabs>
      <w:spacing w:after="720"/>
      <w:jc w:val="right"/>
      <w:rPr>
        <w:rFonts w:ascii="Arial" w:hAnsi="Arial"/>
        <w:b w:val="0"/>
        <w:i/>
        <w:sz w:val="16"/>
        <w:szCs w:val="16"/>
      </w:rPr>
    </w:pPr>
    <w:r>
      <w:rPr>
        <w:rFonts w:ascii="Arial" w:hAnsi="Arial"/>
        <w:b w:val="0"/>
        <w:i/>
        <w:noProof/>
        <w:sz w:val="16"/>
        <w:szCs w:val="16"/>
        <w:lang w:val="en-ZA" w:eastAsia="en-ZA"/>
      </w:rPr>
      <w:drawing>
        <wp:anchor distT="0" distB="0" distL="114300" distR="114300" simplePos="0" relativeHeight="251687936" behindDoc="1" locked="0" layoutInCell="1" allowOverlap="1">
          <wp:simplePos x="0" y="0"/>
          <wp:positionH relativeFrom="column">
            <wp:posOffset>7620</wp:posOffset>
          </wp:positionH>
          <wp:positionV relativeFrom="paragraph">
            <wp:posOffset>-214630</wp:posOffset>
          </wp:positionV>
          <wp:extent cx="1495425" cy="556260"/>
          <wp:effectExtent l="19050" t="0" r="9525" b="0"/>
          <wp:wrapTight wrapText="bothSides">
            <wp:wrapPolygon edited="0">
              <wp:start x="-275" y="0"/>
              <wp:lineTo x="-275" y="20712"/>
              <wp:lineTo x="21738" y="20712"/>
              <wp:lineTo x="21738" y="0"/>
              <wp:lineTo x="-275" y="0"/>
            </wp:wrapPolygon>
          </wp:wrapTight>
          <wp:docPr id="47"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sidR="00A93F3F">
      <w:rPr>
        <w:rFonts w:ascii="Arial" w:hAnsi="Arial"/>
        <w:b w:val="0"/>
        <w:i/>
        <w:noProof/>
        <w:sz w:val="16"/>
        <w:szCs w:val="16"/>
        <w:lang w:val="en-ZA" w:eastAsia="en-ZA"/>
      </w:rPr>
      <w:pict>
        <v:shapetype id="_x0000_t32" coordsize="21600,21600" o:spt="32" o:oned="t" path="m,l21600,21600e" filled="f">
          <v:path arrowok="t" fillok="f" o:connecttype="none"/>
          <o:lock v:ext="edit" shapetype="t"/>
        </v:shapetype>
        <v:shape id="_x0000_s2072" type="#_x0000_t32" style="position:absolute;left:0;text-align:left;margin-left:.35pt;margin-top:32.45pt;width:489.6pt;height:.05pt;z-index:251686912;mso-position-horizontal-relative:text;mso-position-vertical-relative:text" o:connectortype="straight" strokeweight="1.5pt"/>
      </w:pict>
    </w:r>
    <w:r w:rsidRPr="007B359B">
      <w:rPr>
        <w:rFonts w:ascii="Arial" w:hAnsi="Arial"/>
        <w:b w:val="0"/>
        <w:i/>
        <w:sz w:val="16"/>
        <w:szCs w:val="16"/>
      </w:rPr>
      <w:t>SECTION D:  DOCUMENTATION AND PROCUREMENT:  ANNEXURES</w:t>
    </w:r>
  </w:p>
  <w:p w:rsidR="00BE5C29" w:rsidRPr="0012639E" w:rsidRDefault="00BE5C29" w:rsidP="00A76853">
    <w:pPr>
      <w:pStyle w:val="Header"/>
      <w:tabs>
        <w:tab w:val="clear" w:pos="4153"/>
        <w:tab w:val="clear" w:pos="8306"/>
        <w:tab w:val="right" w:pos="9752"/>
      </w:tabs>
      <w:spacing w:after="240"/>
      <w:jc w:val="right"/>
      <w:rPr>
        <w:sz w:val="22"/>
        <w:szCs w:val="22"/>
      </w:rPr>
    </w:pPr>
    <w:r>
      <w:rPr>
        <w:sz w:val="22"/>
        <w:szCs w:val="22"/>
      </w:rPr>
      <w:t>ANNEXURE D4</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Pr="009D4117" w:rsidRDefault="00BE5C29" w:rsidP="00A76853">
    <w:pPr>
      <w:pStyle w:val="Header"/>
      <w:tabs>
        <w:tab w:val="clear" w:pos="4153"/>
        <w:tab w:val="clear" w:pos="8306"/>
        <w:tab w:val="right" w:pos="9752"/>
      </w:tabs>
      <w:spacing w:after="720"/>
      <w:jc w:val="right"/>
      <w:rPr>
        <w:rFonts w:ascii="Arial" w:hAnsi="Arial"/>
        <w:b w:val="0"/>
        <w:i/>
        <w:sz w:val="16"/>
        <w:szCs w:val="16"/>
      </w:rPr>
    </w:pPr>
    <w:r>
      <w:rPr>
        <w:rFonts w:ascii="Arial" w:hAnsi="Arial"/>
        <w:b w:val="0"/>
        <w:i/>
        <w:noProof/>
        <w:sz w:val="16"/>
        <w:szCs w:val="16"/>
        <w:lang w:val="en-ZA" w:eastAsia="en-ZA"/>
      </w:rPr>
      <w:drawing>
        <wp:anchor distT="0" distB="0" distL="114300" distR="114300" simplePos="0" relativeHeight="251691008" behindDoc="1" locked="0" layoutInCell="1" allowOverlap="1">
          <wp:simplePos x="0" y="0"/>
          <wp:positionH relativeFrom="column">
            <wp:posOffset>7620</wp:posOffset>
          </wp:positionH>
          <wp:positionV relativeFrom="paragraph">
            <wp:posOffset>-214630</wp:posOffset>
          </wp:positionV>
          <wp:extent cx="1495425" cy="556260"/>
          <wp:effectExtent l="19050" t="0" r="9525" b="0"/>
          <wp:wrapTight wrapText="bothSides">
            <wp:wrapPolygon edited="0">
              <wp:start x="-275" y="0"/>
              <wp:lineTo x="-275" y="20712"/>
              <wp:lineTo x="21738" y="20712"/>
              <wp:lineTo x="21738" y="0"/>
              <wp:lineTo x="-275" y="0"/>
            </wp:wrapPolygon>
          </wp:wrapTight>
          <wp:docPr id="48"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sidR="00A93F3F">
      <w:rPr>
        <w:rFonts w:ascii="Arial" w:hAnsi="Arial"/>
        <w:b w:val="0"/>
        <w:i/>
        <w:noProof/>
        <w:sz w:val="16"/>
        <w:szCs w:val="16"/>
        <w:lang w:val="en-ZA" w:eastAsia="en-ZA"/>
      </w:rPr>
      <w:pict>
        <v:shapetype id="_x0000_t32" coordsize="21600,21600" o:spt="32" o:oned="t" path="m,l21600,21600e" filled="f">
          <v:path arrowok="t" fillok="f" o:connecttype="none"/>
          <o:lock v:ext="edit" shapetype="t"/>
        </v:shapetype>
        <v:shape id="_x0000_s2073" type="#_x0000_t32" style="position:absolute;left:0;text-align:left;margin-left:.35pt;margin-top:32.45pt;width:489.6pt;height:.05pt;z-index:251689984;mso-position-horizontal-relative:text;mso-position-vertical-relative:text" o:connectortype="straight" strokeweight="1.5pt"/>
      </w:pict>
    </w:r>
    <w:r w:rsidRPr="009D4117">
      <w:rPr>
        <w:rFonts w:ascii="Arial" w:hAnsi="Arial"/>
        <w:b w:val="0"/>
        <w:i/>
        <w:sz w:val="16"/>
        <w:szCs w:val="16"/>
      </w:rPr>
      <w:t>SECTION D:  DOCUMENTATION AND PROCUREMENT:  ANNEXURES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Pr="009D4117" w:rsidRDefault="00BE5C29" w:rsidP="00EC7181">
    <w:pPr>
      <w:pStyle w:val="Header"/>
      <w:tabs>
        <w:tab w:val="clear" w:pos="4153"/>
        <w:tab w:val="clear" w:pos="8306"/>
        <w:tab w:val="right" w:pos="9752"/>
      </w:tabs>
      <w:spacing w:after="720"/>
      <w:jc w:val="right"/>
      <w:rPr>
        <w:rFonts w:ascii="Arial" w:hAnsi="Arial"/>
        <w:b w:val="0"/>
        <w:i/>
        <w:sz w:val="16"/>
        <w:szCs w:val="16"/>
      </w:rPr>
    </w:pPr>
    <w:r>
      <w:rPr>
        <w:rFonts w:ascii="Arial" w:hAnsi="Arial"/>
        <w:b w:val="0"/>
        <w:i/>
        <w:noProof/>
        <w:sz w:val="16"/>
        <w:szCs w:val="16"/>
        <w:lang w:val="en-ZA" w:eastAsia="en-ZA"/>
      </w:rPr>
      <w:drawing>
        <wp:anchor distT="0" distB="0" distL="114300" distR="114300" simplePos="0" relativeHeight="251694080" behindDoc="1" locked="0" layoutInCell="1" allowOverlap="1">
          <wp:simplePos x="0" y="0"/>
          <wp:positionH relativeFrom="column">
            <wp:posOffset>7620</wp:posOffset>
          </wp:positionH>
          <wp:positionV relativeFrom="paragraph">
            <wp:posOffset>-214630</wp:posOffset>
          </wp:positionV>
          <wp:extent cx="1495425" cy="556260"/>
          <wp:effectExtent l="19050" t="0" r="9525" b="0"/>
          <wp:wrapTight wrapText="bothSides">
            <wp:wrapPolygon edited="0">
              <wp:start x="-275" y="0"/>
              <wp:lineTo x="-275" y="20712"/>
              <wp:lineTo x="21738" y="20712"/>
              <wp:lineTo x="21738" y="0"/>
              <wp:lineTo x="-275" y="0"/>
            </wp:wrapPolygon>
          </wp:wrapTight>
          <wp:docPr id="49"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sidR="00A93F3F">
      <w:rPr>
        <w:rFonts w:ascii="Arial" w:hAnsi="Arial"/>
        <w:b w:val="0"/>
        <w:i/>
        <w:noProof/>
        <w:sz w:val="16"/>
        <w:szCs w:val="16"/>
        <w:lang w:val="en-ZA" w:eastAsia="en-ZA"/>
      </w:rPr>
      <w:pict>
        <v:shapetype id="_x0000_t32" coordsize="21600,21600" o:spt="32" o:oned="t" path="m,l21600,21600e" filled="f">
          <v:path arrowok="t" fillok="f" o:connecttype="none"/>
          <o:lock v:ext="edit" shapetype="t"/>
        </v:shapetype>
        <v:shape id="_x0000_s2074" type="#_x0000_t32" style="position:absolute;left:0;text-align:left;margin-left:.35pt;margin-top:32.45pt;width:489.6pt;height:.05pt;z-index:251693056;mso-position-horizontal-relative:text;mso-position-vertical-relative:text" o:connectortype="straight" strokeweight="1.5pt"/>
      </w:pict>
    </w:r>
    <w:r w:rsidRPr="009D4117">
      <w:rPr>
        <w:rFonts w:ascii="Arial" w:hAnsi="Arial"/>
        <w:b w:val="0"/>
        <w:i/>
        <w:sz w:val="16"/>
        <w:szCs w:val="16"/>
      </w:rPr>
      <w:t>SECTION D:  DOCUMENTATION AND PROCUREMENT:  ANNEXURES</w:t>
    </w:r>
  </w:p>
  <w:p w:rsidR="00BE5C29" w:rsidRPr="00385975" w:rsidRDefault="00BE5C29" w:rsidP="00EC7181">
    <w:pPr>
      <w:pStyle w:val="Header"/>
      <w:tabs>
        <w:tab w:val="clear" w:pos="4153"/>
        <w:tab w:val="clear" w:pos="8306"/>
        <w:tab w:val="right" w:pos="9752"/>
      </w:tabs>
      <w:spacing w:after="240"/>
      <w:jc w:val="right"/>
      <w:rPr>
        <w:sz w:val="22"/>
        <w:szCs w:val="22"/>
      </w:rPr>
    </w:pPr>
    <w:r>
      <w:rPr>
        <w:sz w:val="22"/>
        <w:szCs w:val="22"/>
      </w:rPr>
      <w:t>ANNEXURE D5</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Pr="00664B59" w:rsidRDefault="00BE5C29" w:rsidP="00EC7181">
    <w:pPr>
      <w:pStyle w:val="Header"/>
      <w:tabs>
        <w:tab w:val="clear" w:pos="4153"/>
        <w:tab w:val="clear" w:pos="8306"/>
        <w:tab w:val="right" w:pos="9752"/>
      </w:tabs>
      <w:spacing w:after="720"/>
      <w:jc w:val="right"/>
      <w:rPr>
        <w:rFonts w:ascii="Arial" w:hAnsi="Arial"/>
        <w:b w:val="0"/>
        <w:i/>
        <w:sz w:val="16"/>
        <w:szCs w:val="16"/>
      </w:rPr>
    </w:pPr>
    <w:r>
      <w:rPr>
        <w:rFonts w:ascii="Arial" w:hAnsi="Arial"/>
        <w:b w:val="0"/>
        <w:i/>
        <w:noProof/>
        <w:sz w:val="16"/>
        <w:szCs w:val="16"/>
        <w:lang w:val="en-ZA" w:eastAsia="en-ZA"/>
      </w:rPr>
      <w:drawing>
        <wp:anchor distT="0" distB="0" distL="114300" distR="114300" simplePos="0" relativeHeight="251700224" behindDoc="1" locked="0" layoutInCell="1" allowOverlap="1">
          <wp:simplePos x="0" y="0"/>
          <wp:positionH relativeFrom="column">
            <wp:posOffset>7620</wp:posOffset>
          </wp:positionH>
          <wp:positionV relativeFrom="paragraph">
            <wp:posOffset>-214630</wp:posOffset>
          </wp:positionV>
          <wp:extent cx="1495425" cy="556260"/>
          <wp:effectExtent l="19050" t="0" r="9525" b="0"/>
          <wp:wrapTight wrapText="bothSides">
            <wp:wrapPolygon edited="0">
              <wp:start x="-275" y="0"/>
              <wp:lineTo x="-275" y="20712"/>
              <wp:lineTo x="21738" y="20712"/>
              <wp:lineTo x="21738" y="0"/>
              <wp:lineTo x="-275" y="0"/>
            </wp:wrapPolygon>
          </wp:wrapTight>
          <wp:docPr id="50"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sidR="00A93F3F">
      <w:rPr>
        <w:rFonts w:ascii="Arial" w:hAnsi="Arial"/>
        <w:b w:val="0"/>
        <w:i/>
        <w:noProof/>
        <w:sz w:val="16"/>
        <w:szCs w:val="16"/>
        <w:lang w:val="en-ZA" w:eastAsia="en-ZA"/>
      </w:rPr>
      <w:pict>
        <v:shapetype id="_x0000_t32" coordsize="21600,21600" o:spt="32" o:oned="t" path="m,l21600,21600e" filled="f">
          <v:path arrowok="t" fillok="f" o:connecttype="none"/>
          <o:lock v:ext="edit" shapetype="t"/>
        </v:shapetype>
        <v:shape id="_x0000_s2076" type="#_x0000_t32" style="position:absolute;left:0;text-align:left;margin-left:.35pt;margin-top:32.45pt;width:489.6pt;height:.05pt;z-index:251699200;mso-position-horizontal-relative:text;mso-position-vertical-relative:text" o:connectortype="straight" strokeweight="1.5pt"/>
      </w:pict>
    </w:r>
    <w:r w:rsidRPr="00664B59">
      <w:rPr>
        <w:rFonts w:ascii="Arial" w:hAnsi="Arial"/>
        <w:b w:val="0"/>
        <w:i/>
        <w:sz w:val="16"/>
        <w:szCs w:val="16"/>
      </w:rPr>
      <w:t>SECTION D:  DOCUMENTATION AND PROCUREMENT:  ANNEXURES</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Pr="00664B59" w:rsidRDefault="00BE5C29" w:rsidP="00EC7181">
    <w:pPr>
      <w:pStyle w:val="Header"/>
      <w:tabs>
        <w:tab w:val="clear" w:pos="4153"/>
        <w:tab w:val="clear" w:pos="8306"/>
        <w:tab w:val="right" w:pos="9752"/>
      </w:tabs>
      <w:spacing w:after="720"/>
      <w:jc w:val="right"/>
      <w:rPr>
        <w:rFonts w:ascii="Arial" w:hAnsi="Arial"/>
        <w:b w:val="0"/>
        <w:i/>
        <w:sz w:val="16"/>
        <w:szCs w:val="16"/>
      </w:rPr>
    </w:pPr>
    <w:r>
      <w:rPr>
        <w:rFonts w:ascii="Arial" w:hAnsi="Arial"/>
        <w:b w:val="0"/>
        <w:i/>
        <w:noProof/>
        <w:sz w:val="16"/>
        <w:szCs w:val="16"/>
        <w:lang w:val="en-ZA" w:eastAsia="en-ZA"/>
      </w:rPr>
      <w:drawing>
        <wp:anchor distT="0" distB="0" distL="114300" distR="114300" simplePos="0" relativeHeight="251712512" behindDoc="1" locked="0" layoutInCell="1" allowOverlap="1">
          <wp:simplePos x="0" y="0"/>
          <wp:positionH relativeFrom="column">
            <wp:posOffset>7620</wp:posOffset>
          </wp:positionH>
          <wp:positionV relativeFrom="paragraph">
            <wp:posOffset>-214630</wp:posOffset>
          </wp:positionV>
          <wp:extent cx="1495425" cy="556260"/>
          <wp:effectExtent l="19050" t="0" r="9525" b="0"/>
          <wp:wrapTight wrapText="bothSides">
            <wp:wrapPolygon edited="0">
              <wp:start x="-275" y="0"/>
              <wp:lineTo x="-275" y="20712"/>
              <wp:lineTo x="21738" y="20712"/>
              <wp:lineTo x="21738" y="0"/>
              <wp:lineTo x="-275" y="0"/>
            </wp:wrapPolygon>
          </wp:wrapTight>
          <wp:docPr id="51"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sidR="00A93F3F">
      <w:rPr>
        <w:rFonts w:ascii="Arial" w:hAnsi="Arial"/>
        <w:b w:val="0"/>
        <w:i/>
        <w:noProof/>
        <w:sz w:val="16"/>
        <w:szCs w:val="16"/>
        <w:lang w:val="en-ZA" w:eastAsia="en-ZA"/>
      </w:rPr>
      <w:pict>
        <v:shapetype id="_x0000_t32" coordsize="21600,21600" o:spt="32" o:oned="t" path="m,l21600,21600e" filled="f">
          <v:path arrowok="t" fillok="f" o:connecttype="none"/>
          <o:lock v:ext="edit" shapetype="t"/>
        </v:shapetype>
        <v:shape id="_x0000_s2080" type="#_x0000_t32" style="position:absolute;left:0;text-align:left;margin-left:.35pt;margin-top:32.45pt;width:489.6pt;height:.05pt;z-index:251711488;mso-position-horizontal-relative:text;mso-position-vertical-relative:text" o:connectortype="straight" strokeweight="1.5pt"/>
      </w:pict>
    </w:r>
    <w:r w:rsidRPr="00664B59">
      <w:rPr>
        <w:rFonts w:ascii="Arial" w:hAnsi="Arial"/>
        <w:b w:val="0"/>
        <w:i/>
        <w:sz w:val="16"/>
        <w:szCs w:val="16"/>
      </w:rPr>
      <w:t>SECTION D:  DOCUMENTATION AND PROCUREMENT:  ANNEXURES</w:t>
    </w:r>
  </w:p>
  <w:p w:rsidR="00BE5C29" w:rsidRPr="00423093" w:rsidRDefault="00BE5C29" w:rsidP="00EC7181">
    <w:pPr>
      <w:pStyle w:val="Header"/>
      <w:tabs>
        <w:tab w:val="clear" w:pos="4153"/>
        <w:tab w:val="clear" w:pos="8306"/>
        <w:tab w:val="right" w:pos="9752"/>
      </w:tabs>
      <w:spacing w:after="240"/>
      <w:jc w:val="right"/>
      <w:rPr>
        <w:sz w:val="22"/>
        <w:szCs w:val="22"/>
      </w:rPr>
    </w:pPr>
    <w:r>
      <w:rPr>
        <w:sz w:val="22"/>
        <w:szCs w:val="22"/>
      </w:rPr>
      <w:t>ANNEXURE D6</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Pr="00664B59" w:rsidRDefault="00BE5C29" w:rsidP="00EC7181">
    <w:pPr>
      <w:pStyle w:val="Header"/>
      <w:tabs>
        <w:tab w:val="clear" w:pos="4153"/>
        <w:tab w:val="clear" w:pos="8306"/>
        <w:tab w:val="right" w:pos="9752"/>
      </w:tabs>
      <w:spacing w:after="720"/>
      <w:jc w:val="right"/>
      <w:rPr>
        <w:rFonts w:ascii="Arial" w:hAnsi="Arial"/>
        <w:b w:val="0"/>
        <w:i/>
        <w:sz w:val="16"/>
        <w:szCs w:val="16"/>
      </w:rPr>
    </w:pPr>
    <w:r>
      <w:rPr>
        <w:rFonts w:ascii="Arial" w:hAnsi="Arial"/>
        <w:b w:val="0"/>
        <w:i/>
        <w:noProof/>
        <w:sz w:val="16"/>
        <w:szCs w:val="16"/>
        <w:lang w:val="en-ZA" w:eastAsia="en-ZA"/>
      </w:rPr>
      <w:drawing>
        <wp:anchor distT="0" distB="0" distL="114300" distR="114300" simplePos="0" relativeHeight="251715584" behindDoc="1" locked="0" layoutInCell="1" allowOverlap="1">
          <wp:simplePos x="0" y="0"/>
          <wp:positionH relativeFrom="column">
            <wp:posOffset>7620</wp:posOffset>
          </wp:positionH>
          <wp:positionV relativeFrom="paragraph">
            <wp:posOffset>-222250</wp:posOffset>
          </wp:positionV>
          <wp:extent cx="1495425" cy="556260"/>
          <wp:effectExtent l="19050" t="0" r="9525" b="0"/>
          <wp:wrapTight wrapText="bothSides">
            <wp:wrapPolygon edited="0">
              <wp:start x="-275" y="0"/>
              <wp:lineTo x="-275" y="20712"/>
              <wp:lineTo x="21738" y="20712"/>
              <wp:lineTo x="21738" y="0"/>
              <wp:lineTo x="-275" y="0"/>
            </wp:wrapPolygon>
          </wp:wrapTight>
          <wp:docPr id="52"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sidR="00A93F3F">
      <w:rPr>
        <w:rFonts w:ascii="Arial" w:hAnsi="Arial"/>
        <w:b w:val="0"/>
        <w:i/>
        <w:noProof/>
        <w:sz w:val="16"/>
        <w:szCs w:val="16"/>
        <w:lang w:val="en-ZA" w:eastAsia="en-ZA"/>
      </w:rPr>
      <w:pict>
        <v:shapetype id="_x0000_t32" coordsize="21600,21600" o:spt="32" o:oned="t" path="m,l21600,21600e" filled="f">
          <v:path arrowok="t" fillok="f" o:connecttype="none"/>
          <o:lock v:ext="edit" shapetype="t"/>
        </v:shapetype>
        <v:shape id="_x0000_s2081" type="#_x0000_t32" style="position:absolute;left:0;text-align:left;margin-left:.35pt;margin-top:32.45pt;width:489.6pt;height:.05pt;z-index:251714560;mso-position-horizontal-relative:text;mso-position-vertical-relative:text" o:connectortype="straight" strokeweight="1.5pt"/>
      </w:pict>
    </w:r>
    <w:r w:rsidRPr="00664B59">
      <w:rPr>
        <w:rFonts w:ascii="Arial" w:hAnsi="Arial"/>
        <w:b w:val="0"/>
        <w:i/>
        <w:sz w:val="16"/>
        <w:szCs w:val="16"/>
      </w:rPr>
      <w:t>SECTION D:  DOCUMENTATION AND PROCUREMENT:  ANNEXURES</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Pr="00664B59" w:rsidRDefault="00BE5C29" w:rsidP="00EC7181">
    <w:pPr>
      <w:pStyle w:val="Header"/>
      <w:tabs>
        <w:tab w:val="clear" w:pos="4153"/>
        <w:tab w:val="clear" w:pos="8306"/>
        <w:tab w:val="right" w:pos="9752"/>
      </w:tabs>
      <w:spacing w:after="720"/>
      <w:jc w:val="right"/>
      <w:rPr>
        <w:rFonts w:ascii="Arial" w:hAnsi="Arial"/>
        <w:b w:val="0"/>
        <w:i/>
        <w:sz w:val="16"/>
        <w:szCs w:val="16"/>
      </w:rPr>
    </w:pPr>
    <w:r>
      <w:rPr>
        <w:rFonts w:ascii="Arial" w:hAnsi="Arial"/>
        <w:b w:val="0"/>
        <w:i/>
        <w:noProof/>
        <w:sz w:val="16"/>
        <w:szCs w:val="16"/>
        <w:lang w:val="en-ZA" w:eastAsia="en-ZA"/>
      </w:rPr>
      <w:drawing>
        <wp:anchor distT="0" distB="0" distL="114300" distR="114300" simplePos="0" relativeHeight="251709440" behindDoc="1" locked="0" layoutInCell="1" allowOverlap="1">
          <wp:simplePos x="0" y="0"/>
          <wp:positionH relativeFrom="column">
            <wp:posOffset>7620</wp:posOffset>
          </wp:positionH>
          <wp:positionV relativeFrom="paragraph">
            <wp:posOffset>-214630</wp:posOffset>
          </wp:positionV>
          <wp:extent cx="1495425" cy="556260"/>
          <wp:effectExtent l="19050" t="0" r="9525" b="0"/>
          <wp:wrapTight wrapText="bothSides">
            <wp:wrapPolygon edited="0">
              <wp:start x="-275" y="0"/>
              <wp:lineTo x="-275" y="20712"/>
              <wp:lineTo x="21738" y="20712"/>
              <wp:lineTo x="21738" y="0"/>
              <wp:lineTo x="-275" y="0"/>
            </wp:wrapPolygon>
          </wp:wrapTight>
          <wp:docPr id="17"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sidR="00A93F3F">
      <w:rPr>
        <w:rFonts w:ascii="Arial" w:hAnsi="Arial"/>
        <w:b w:val="0"/>
        <w:i/>
        <w:noProof/>
        <w:sz w:val="16"/>
        <w:szCs w:val="16"/>
        <w:lang w:val="en-ZA" w:eastAsia="en-ZA"/>
      </w:rPr>
      <w:pict>
        <v:shapetype id="_x0000_t32" coordsize="21600,21600" o:spt="32" o:oned="t" path="m,l21600,21600e" filled="f">
          <v:path arrowok="t" fillok="f" o:connecttype="none"/>
          <o:lock v:ext="edit" shapetype="t"/>
        </v:shapetype>
        <v:shape id="_x0000_s2079" type="#_x0000_t32" style="position:absolute;left:0;text-align:left;margin-left:.35pt;margin-top:32.45pt;width:489.6pt;height:.05pt;z-index:251708416;mso-position-horizontal-relative:text;mso-position-vertical-relative:text" o:connectortype="straight" strokeweight="1.5pt"/>
      </w:pict>
    </w:r>
    <w:r w:rsidRPr="00664B59">
      <w:rPr>
        <w:rFonts w:ascii="Arial" w:hAnsi="Arial"/>
        <w:b w:val="0"/>
        <w:i/>
        <w:sz w:val="16"/>
        <w:szCs w:val="16"/>
      </w:rPr>
      <w:t>SECTION D:  DOCUMENTATION AND PROCUREMENT:  ANNEXURES</w:t>
    </w:r>
  </w:p>
  <w:p w:rsidR="00BE5C29" w:rsidRPr="00385975" w:rsidRDefault="00BE5C29" w:rsidP="00EC7181">
    <w:pPr>
      <w:pStyle w:val="Header"/>
      <w:tabs>
        <w:tab w:val="clear" w:pos="4153"/>
        <w:tab w:val="clear" w:pos="8306"/>
        <w:tab w:val="right" w:pos="9752"/>
      </w:tabs>
      <w:spacing w:after="240"/>
      <w:jc w:val="right"/>
      <w:rPr>
        <w:sz w:val="22"/>
        <w:szCs w:val="22"/>
      </w:rPr>
    </w:pPr>
    <w:r>
      <w:rPr>
        <w:sz w:val="22"/>
        <w:szCs w:val="22"/>
      </w:rPr>
      <w:t>ANNEXURE D7</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Default="00BE5C29" w:rsidP="00EC7181">
    <w:pPr>
      <w:pStyle w:val="Header"/>
      <w:tabs>
        <w:tab w:val="clear" w:pos="4153"/>
        <w:tab w:val="clear" w:pos="8306"/>
        <w:tab w:val="right" w:pos="9752"/>
      </w:tabs>
      <w:spacing w:after="720"/>
      <w:jc w:val="right"/>
      <w:rPr>
        <w:i/>
        <w:sz w:val="16"/>
        <w:szCs w:val="16"/>
      </w:rPr>
    </w:pPr>
    <w:r>
      <w:rPr>
        <w:i/>
        <w:noProof/>
        <w:sz w:val="16"/>
        <w:szCs w:val="16"/>
        <w:lang w:val="en-ZA" w:eastAsia="en-ZA"/>
      </w:rPr>
      <w:drawing>
        <wp:anchor distT="0" distB="0" distL="114300" distR="114300" simplePos="0" relativeHeight="251718656" behindDoc="1" locked="0" layoutInCell="1" allowOverlap="1">
          <wp:simplePos x="0" y="0"/>
          <wp:positionH relativeFrom="column">
            <wp:posOffset>7620</wp:posOffset>
          </wp:positionH>
          <wp:positionV relativeFrom="paragraph">
            <wp:posOffset>-214630</wp:posOffset>
          </wp:positionV>
          <wp:extent cx="1495425" cy="556260"/>
          <wp:effectExtent l="19050" t="0" r="9525" b="0"/>
          <wp:wrapTight wrapText="bothSides">
            <wp:wrapPolygon edited="0">
              <wp:start x="-275" y="0"/>
              <wp:lineTo x="-275" y="20712"/>
              <wp:lineTo x="21738" y="20712"/>
              <wp:lineTo x="21738" y="0"/>
              <wp:lineTo x="-275" y="0"/>
            </wp:wrapPolygon>
          </wp:wrapTight>
          <wp:docPr id="20"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sidR="00A93F3F">
      <w:rPr>
        <w:i/>
        <w:noProof/>
        <w:sz w:val="16"/>
        <w:szCs w:val="16"/>
        <w:lang w:val="en-ZA" w:eastAsia="en-ZA"/>
      </w:rPr>
      <w:pict>
        <v:shapetype id="_x0000_t32" coordsize="21600,21600" o:spt="32" o:oned="t" path="m,l21600,21600e" filled="f">
          <v:path arrowok="t" fillok="f" o:connecttype="none"/>
          <o:lock v:ext="edit" shapetype="t"/>
        </v:shapetype>
        <v:shape id="_x0000_s2082" type="#_x0000_t32" style="position:absolute;left:0;text-align:left;margin-left:.35pt;margin-top:32.45pt;width:489.6pt;height:.05pt;z-index:251717632;mso-position-horizontal-relative:text;mso-position-vertical-relative:text" o:connectortype="straight" strokeweight="1.5pt"/>
      </w:pict>
    </w:r>
    <w:r w:rsidRPr="00FB0902">
      <w:rPr>
        <w:i/>
        <w:sz w:val="16"/>
        <w:szCs w:val="16"/>
      </w:rPr>
      <w:t xml:space="preserve">SECTION </w:t>
    </w:r>
    <w:r>
      <w:rPr>
        <w:i/>
        <w:sz w:val="16"/>
        <w:szCs w:val="16"/>
      </w:rPr>
      <w:t>D:  DOCUMENTATION AND PROCUREMENT:  ANNEXURES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Pr="00FE5121" w:rsidRDefault="00A93F3F" w:rsidP="00FB0902">
    <w:pPr>
      <w:pStyle w:val="Header"/>
      <w:tabs>
        <w:tab w:val="clear" w:pos="4153"/>
        <w:tab w:val="clear" w:pos="8306"/>
        <w:tab w:val="right" w:pos="9752"/>
      </w:tabs>
      <w:jc w:val="right"/>
      <w:rPr>
        <w:rFonts w:ascii="Arial" w:hAnsi="Arial"/>
        <w:b w:val="0"/>
        <w:i/>
        <w:sz w:val="16"/>
        <w:szCs w:val="16"/>
      </w:rPr>
    </w:pPr>
    <w:r>
      <w:rPr>
        <w:rFonts w:ascii="Arial" w:hAnsi="Arial"/>
        <w:b w:val="0"/>
        <w:i/>
        <w:noProof/>
        <w:sz w:val="16"/>
        <w:szCs w:val="16"/>
        <w:lang w:val="en-ZA" w:eastAsia="en-ZA"/>
      </w:rPr>
      <w:pict>
        <v:shapetype id="_x0000_t32" coordsize="21600,21600" o:spt="32" o:oned="t" path="m,l21600,21600e" filled="f">
          <v:path arrowok="t" fillok="f" o:connecttype="none"/>
          <o:lock v:ext="edit" shapetype="t"/>
        </v:shapetype>
        <v:shape id="_x0000_s2052" type="#_x0000_t32" style="position:absolute;left:0;text-align:left;margin-left:.35pt;margin-top:32.45pt;width:489.6pt;height:.05pt;z-index:251665408" o:connectortype="straight" strokeweight="1.5pt"/>
      </w:pict>
    </w:r>
    <w:r w:rsidR="00BE5C29" w:rsidRPr="00FE5121">
      <w:rPr>
        <w:rFonts w:ascii="Arial" w:hAnsi="Arial"/>
        <w:b w:val="0"/>
        <w:i/>
        <w:noProof/>
        <w:sz w:val="16"/>
        <w:szCs w:val="16"/>
        <w:lang w:val="en-ZA" w:eastAsia="en-ZA"/>
      </w:rPr>
      <w:drawing>
        <wp:anchor distT="0" distB="0" distL="114300" distR="114300" simplePos="0" relativeHeight="251666432" behindDoc="1" locked="0" layoutInCell="1" allowOverlap="1">
          <wp:simplePos x="0" y="0"/>
          <wp:positionH relativeFrom="column">
            <wp:posOffset>3810</wp:posOffset>
          </wp:positionH>
          <wp:positionV relativeFrom="paragraph">
            <wp:posOffset>-281940</wp:posOffset>
          </wp:positionV>
          <wp:extent cx="1495425" cy="556260"/>
          <wp:effectExtent l="19050" t="0" r="9525" b="0"/>
          <wp:wrapTight wrapText="bothSides">
            <wp:wrapPolygon edited="0">
              <wp:start x="-275" y="0"/>
              <wp:lineTo x="-275" y="20712"/>
              <wp:lineTo x="21738" y="20712"/>
              <wp:lineTo x="21738" y="0"/>
              <wp:lineTo x="-275" y="0"/>
            </wp:wrapPolygon>
          </wp:wrapTight>
          <wp:docPr id="39"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sidR="00BE5C29" w:rsidRPr="00FE5121">
      <w:rPr>
        <w:rFonts w:ascii="Arial" w:hAnsi="Arial"/>
        <w:b w:val="0"/>
        <w:i/>
        <w:sz w:val="16"/>
        <w:szCs w:val="16"/>
      </w:rPr>
      <w:t>SECTION D:  DOCUMENTATION AND PROCUREMENT:  ANNEXURES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Default="00BE5C29" w:rsidP="005A1076">
    <w:pPr>
      <w:pStyle w:val="Header"/>
      <w:tabs>
        <w:tab w:val="clear" w:pos="4153"/>
        <w:tab w:val="clear" w:pos="8306"/>
        <w:tab w:val="right" w:pos="9752"/>
      </w:tabs>
      <w:spacing w:after="720"/>
      <w:jc w:val="right"/>
      <w:rPr>
        <w:rFonts w:ascii="Arial" w:hAnsi="Arial"/>
        <w:b w:val="0"/>
        <w:i/>
        <w:sz w:val="16"/>
        <w:szCs w:val="16"/>
      </w:rPr>
    </w:pPr>
    <w:r>
      <w:rPr>
        <w:rFonts w:ascii="Arial" w:hAnsi="Arial"/>
        <w:b w:val="0"/>
        <w:i/>
        <w:noProof/>
        <w:sz w:val="16"/>
        <w:szCs w:val="16"/>
        <w:lang w:val="en-ZA" w:eastAsia="en-ZA"/>
      </w:rPr>
      <w:drawing>
        <wp:anchor distT="0" distB="0" distL="114300" distR="114300" simplePos="0" relativeHeight="251726848" behindDoc="1" locked="0" layoutInCell="1" allowOverlap="1">
          <wp:simplePos x="0" y="0"/>
          <wp:positionH relativeFrom="column">
            <wp:posOffset>7620</wp:posOffset>
          </wp:positionH>
          <wp:positionV relativeFrom="paragraph">
            <wp:posOffset>-214630</wp:posOffset>
          </wp:positionV>
          <wp:extent cx="1495425" cy="556260"/>
          <wp:effectExtent l="19050" t="0" r="9525" b="0"/>
          <wp:wrapTight wrapText="bothSides">
            <wp:wrapPolygon edited="0">
              <wp:start x="-275" y="0"/>
              <wp:lineTo x="-275" y="20712"/>
              <wp:lineTo x="21738" y="20712"/>
              <wp:lineTo x="21738" y="0"/>
              <wp:lineTo x="-275" y="0"/>
            </wp:wrapPolygon>
          </wp:wrapTight>
          <wp:docPr id="40"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sidR="00A93F3F">
      <w:rPr>
        <w:rFonts w:ascii="Arial" w:hAnsi="Arial"/>
        <w:b w:val="0"/>
        <w:i/>
        <w:noProof/>
        <w:sz w:val="16"/>
        <w:szCs w:val="16"/>
        <w:lang w:val="en-ZA" w:eastAsia="en-ZA"/>
      </w:rPr>
      <w:pict>
        <v:shapetype id="_x0000_t32" coordsize="21600,21600" o:spt="32" o:oned="t" path="m,l21600,21600e" filled="f">
          <v:path arrowok="t" fillok="f" o:connecttype="none"/>
          <o:lock v:ext="edit" shapetype="t"/>
        </v:shapetype>
        <v:shape id="_x0000_s2095" type="#_x0000_t32" style="position:absolute;left:0;text-align:left;margin-left:.35pt;margin-top:32.45pt;width:489.6pt;height:.05pt;z-index:251725824;mso-position-horizontal-relative:text;mso-position-vertical-relative:text" o:connectortype="straight" strokeweight="1.5pt"/>
      </w:pict>
    </w:r>
    <w:r w:rsidRPr="005A1076">
      <w:rPr>
        <w:rFonts w:ascii="Arial" w:hAnsi="Arial"/>
        <w:b w:val="0"/>
        <w:i/>
        <w:sz w:val="16"/>
        <w:szCs w:val="16"/>
      </w:rPr>
      <w:t>SECTION D:  DOCUMENTATION AND PROCUREMENT:  ANNEXURES</w:t>
    </w:r>
  </w:p>
  <w:p w:rsidR="00BE5C29" w:rsidRPr="00FB4288" w:rsidRDefault="00BE5C29" w:rsidP="00FB4288">
    <w:pPr>
      <w:pStyle w:val="Header"/>
      <w:tabs>
        <w:tab w:val="clear" w:pos="4153"/>
        <w:tab w:val="clear" w:pos="8306"/>
        <w:tab w:val="right" w:pos="9752"/>
      </w:tabs>
      <w:spacing w:after="240"/>
      <w:jc w:val="right"/>
      <w:rPr>
        <w:rFonts w:ascii="Arial" w:hAnsi="Arial"/>
        <w:sz w:val="22"/>
        <w:szCs w:val="22"/>
      </w:rPr>
    </w:pPr>
    <w:r w:rsidRPr="005A1076">
      <w:rPr>
        <w:rFonts w:ascii="Arial" w:hAnsi="Arial"/>
        <w:sz w:val="22"/>
        <w:szCs w:val="22"/>
      </w:rPr>
      <w:t>ANNEXURE D1</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Default="00BE5C29" w:rsidP="005A1076">
    <w:pPr>
      <w:pStyle w:val="Header"/>
      <w:tabs>
        <w:tab w:val="clear" w:pos="4153"/>
        <w:tab w:val="clear" w:pos="8306"/>
        <w:tab w:val="right" w:pos="9752"/>
      </w:tabs>
      <w:spacing w:after="720"/>
      <w:jc w:val="right"/>
      <w:rPr>
        <w:rFonts w:ascii="Arial" w:hAnsi="Arial"/>
        <w:b w:val="0"/>
        <w:i/>
        <w:sz w:val="16"/>
        <w:szCs w:val="16"/>
      </w:rPr>
    </w:pPr>
    <w:r>
      <w:rPr>
        <w:rFonts w:ascii="Arial" w:hAnsi="Arial"/>
        <w:b w:val="0"/>
        <w:i/>
        <w:noProof/>
        <w:sz w:val="16"/>
        <w:szCs w:val="16"/>
        <w:lang w:val="en-ZA" w:eastAsia="en-ZA"/>
      </w:rPr>
      <w:drawing>
        <wp:anchor distT="0" distB="0" distL="114300" distR="114300" simplePos="0" relativeHeight="251732992" behindDoc="1" locked="0" layoutInCell="1" allowOverlap="1">
          <wp:simplePos x="0" y="0"/>
          <wp:positionH relativeFrom="column">
            <wp:posOffset>7620</wp:posOffset>
          </wp:positionH>
          <wp:positionV relativeFrom="paragraph">
            <wp:posOffset>-214630</wp:posOffset>
          </wp:positionV>
          <wp:extent cx="1495425" cy="556260"/>
          <wp:effectExtent l="19050" t="0" r="9525" b="0"/>
          <wp:wrapTight wrapText="bothSides">
            <wp:wrapPolygon edited="0">
              <wp:start x="-275" y="0"/>
              <wp:lineTo x="-275" y="20712"/>
              <wp:lineTo x="21738" y="20712"/>
              <wp:lineTo x="21738" y="0"/>
              <wp:lineTo x="-275" y="0"/>
            </wp:wrapPolygon>
          </wp:wrapTight>
          <wp:docPr id="41"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sidR="00A93F3F">
      <w:rPr>
        <w:rFonts w:ascii="Arial" w:hAnsi="Arial"/>
        <w:b w:val="0"/>
        <w:i/>
        <w:noProof/>
        <w:sz w:val="16"/>
        <w:szCs w:val="16"/>
        <w:lang w:val="en-ZA" w:eastAsia="en-ZA"/>
      </w:rPr>
      <w:pict>
        <v:shapetype id="_x0000_t32" coordsize="21600,21600" o:spt="32" o:oned="t" path="m,l21600,21600e" filled="f">
          <v:path arrowok="t" fillok="f" o:connecttype="none"/>
          <o:lock v:ext="edit" shapetype="t"/>
        </v:shapetype>
        <v:shape id="_x0000_s2097" type="#_x0000_t32" style="position:absolute;left:0;text-align:left;margin-left:.35pt;margin-top:32.45pt;width:489.6pt;height:.05pt;z-index:251731968;mso-position-horizontal-relative:text;mso-position-vertical-relative:text" o:connectortype="straight" strokeweight="1.5pt"/>
      </w:pict>
    </w:r>
    <w:r w:rsidRPr="005A1076">
      <w:rPr>
        <w:rFonts w:ascii="Arial" w:hAnsi="Arial"/>
        <w:b w:val="0"/>
        <w:i/>
        <w:sz w:val="16"/>
        <w:szCs w:val="16"/>
      </w:rPr>
      <w:t>SECTION D:  DOCUMENTATION AND PROCUREMENT:  ANNEXURES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Default="00A93F3F" w:rsidP="00FB0902">
    <w:pPr>
      <w:pStyle w:val="Header"/>
      <w:tabs>
        <w:tab w:val="clear" w:pos="4153"/>
        <w:tab w:val="clear" w:pos="8306"/>
        <w:tab w:val="right" w:pos="9752"/>
      </w:tabs>
      <w:jc w:val="right"/>
      <w:rPr>
        <w:i/>
        <w:sz w:val="16"/>
        <w:szCs w:val="16"/>
      </w:rPr>
    </w:pPr>
    <w:r>
      <w:rPr>
        <w:i/>
        <w:noProof/>
        <w:sz w:val="16"/>
        <w:szCs w:val="16"/>
        <w:lang w:val="en-ZA" w:eastAsia="en-ZA"/>
      </w:rPr>
      <w:pict>
        <v:shapetype id="_x0000_t32" coordsize="21600,21600" o:spt="32" o:oned="t" path="m,l21600,21600e" filled="f">
          <v:path arrowok="t" fillok="f" o:connecttype="none"/>
          <o:lock v:ext="edit" shapetype="t"/>
        </v:shapetype>
        <v:shape id="_x0000_s2063" type="#_x0000_t32" style="position:absolute;left:0;text-align:left;margin-left:.35pt;margin-top:32.45pt;width:489.6pt;height:.05pt;z-index:251677696" o:connectortype="straight" strokeweight="1.5pt"/>
      </w:pict>
    </w:r>
    <w:r w:rsidR="00BE5C29" w:rsidRPr="00FB0902">
      <w:rPr>
        <w:i/>
        <w:noProof/>
        <w:sz w:val="16"/>
        <w:szCs w:val="16"/>
        <w:lang w:val="en-ZA" w:eastAsia="en-ZA"/>
      </w:rPr>
      <w:drawing>
        <wp:anchor distT="0" distB="0" distL="114300" distR="114300" simplePos="0" relativeHeight="251678720" behindDoc="1" locked="0" layoutInCell="1" allowOverlap="1">
          <wp:simplePos x="0" y="0"/>
          <wp:positionH relativeFrom="column">
            <wp:posOffset>3810</wp:posOffset>
          </wp:positionH>
          <wp:positionV relativeFrom="paragraph">
            <wp:posOffset>-281940</wp:posOffset>
          </wp:positionV>
          <wp:extent cx="1495425" cy="556260"/>
          <wp:effectExtent l="19050" t="0" r="9525" b="0"/>
          <wp:wrapTight wrapText="bothSides">
            <wp:wrapPolygon edited="0">
              <wp:start x="-275" y="0"/>
              <wp:lineTo x="-275" y="20712"/>
              <wp:lineTo x="21738" y="20712"/>
              <wp:lineTo x="21738" y="0"/>
              <wp:lineTo x="-275" y="0"/>
            </wp:wrapPolygon>
          </wp:wrapTight>
          <wp:docPr id="42"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sidR="00BE5C29" w:rsidRPr="00FB0902">
      <w:rPr>
        <w:i/>
        <w:sz w:val="16"/>
        <w:szCs w:val="16"/>
      </w:rPr>
      <w:t xml:space="preserve">SECTION </w:t>
    </w:r>
    <w:r w:rsidR="00BE5C29">
      <w:rPr>
        <w:i/>
        <w:sz w:val="16"/>
        <w:szCs w:val="16"/>
      </w:rPr>
      <w:t>D:  DOCUMENTATION AND PROCUREMENT:  ANNEXURES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Default="00BE5C29" w:rsidP="00213E68">
    <w:pPr>
      <w:pStyle w:val="Header"/>
      <w:tabs>
        <w:tab w:val="clear" w:pos="4153"/>
        <w:tab w:val="clear" w:pos="8306"/>
        <w:tab w:val="right" w:pos="9752"/>
      </w:tabs>
      <w:spacing w:after="720"/>
      <w:jc w:val="right"/>
      <w:rPr>
        <w:rFonts w:ascii="Arial" w:hAnsi="Arial"/>
        <w:b w:val="0"/>
        <w:i/>
        <w:sz w:val="16"/>
        <w:szCs w:val="16"/>
      </w:rPr>
    </w:pPr>
    <w:r>
      <w:rPr>
        <w:rFonts w:ascii="Arial" w:hAnsi="Arial"/>
        <w:b w:val="0"/>
        <w:i/>
        <w:noProof/>
        <w:sz w:val="16"/>
        <w:szCs w:val="16"/>
        <w:lang w:val="en-ZA" w:eastAsia="en-ZA"/>
      </w:rPr>
      <w:drawing>
        <wp:anchor distT="0" distB="0" distL="114300" distR="114300" simplePos="0" relativeHeight="251729920" behindDoc="1" locked="0" layoutInCell="1" allowOverlap="1">
          <wp:simplePos x="0" y="0"/>
          <wp:positionH relativeFrom="column">
            <wp:posOffset>7620</wp:posOffset>
          </wp:positionH>
          <wp:positionV relativeFrom="paragraph">
            <wp:posOffset>-222250</wp:posOffset>
          </wp:positionV>
          <wp:extent cx="1495425" cy="556260"/>
          <wp:effectExtent l="19050" t="0" r="9525" b="0"/>
          <wp:wrapTight wrapText="bothSides">
            <wp:wrapPolygon edited="0">
              <wp:start x="-275" y="0"/>
              <wp:lineTo x="-275" y="20712"/>
              <wp:lineTo x="21738" y="20712"/>
              <wp:lineTo x="21738" y="0"/>
              <wp:lineTo x="-275" y="0"/>
            </wp:wrapPolygon>
          </wp:wrapTight>
          <wp:docPr id="43"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sidR="00A93F3F">
      <w:rPr>
        <w:rFonts w:ascii="Arial" w:hAnsi="Arial"/>
        <w:b w:val="0"/>
        <w:i/>
        <w:noProof/>
        <w:sz w:val="16"/>
        <w:szCs w:val="16"/>
        <w:lang w:val="en-ZA" w:eastAsia="en-ZA"/>
      </w:rPr>
      <w:pict>
        <v:shapetype id="_x0000_t32" coordsize="21600,21600" o:spt="32" o:oned="t" path="m,l21600,21600e" filled="f">
          <v:path arrowok="t" fillok="f" o:connecttype="none"/>
          <o:lock v:ext="edit" shapetype="t"/>
        </v:shapetype>
        <v:shape id="_x0000_s2096" type="#_x0000_t32" style="position:absolute;left:0;text-align:left;margin-left:.35pt;margin-top:32.45pt;width:489.6pt;height:.05pt;z-index:251728896;mso-position-horizontal-relative:text;mso-position-vertical-relative:text" o:connectortype="straight" strokeweight="1.5pt"/>
      </w:pict>
    </w:r>
    <w:r w:rsidRPr="005A1076">
      <w:rPr>
        <w:rFonts w:ascii="Arial" w:hAnsi="Arial"/>
        <w:b w:val="0"/>
        <w:i/>
        <w:sz w:val="16"/>
        <w:szCs w:val="16"/>
      </w:rPr>
      <w:t>SECTION D:  DOCUMENTATION AND PROCUREMENT:  ANNEXURES</w:t>
    </w:r>
  </w:p>
  <w:p w:rsidR="00BE5C29" w:rsidRPr="00AE019C" w:rsidRDefault="00BE5C29" w:rsidP="00213E68">
    <w:pPr>
      <w:pStyle w:val="Header"/>
      <w:tabs>
        <w:tab w:val="clear" w:pos="4153"/>
        <w:tab w:val="clear" w:pos="8306"/>
        <w:tab w:val="right" w:pos="9752"/>
      </w:tabs>
      <w:spacing w:after="240"/>
      <w:jc w:val="right"/>
      <w:rPr>
        <w:sz w:val="22"/>
        <w:szCs w:val="22"/>
      </w:rPr>
    </w:pPr>
    <w:r>
      <w:rPr>
        <w:sz w:val="22"/>
        <w:szCs w:val="22"/>
      </w:rPr>
      <w:t>ANNEXURE D2</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Default="00BE5C29" w:rsidP="00213E68">
    <w:pPr>
      <w:pStyle w:val="Header"/>
      <w:tabs>
        <w:tab w:val="clear" w:pos="4153"/>
        <w:tab w:val="clear" w:pos="8306"/>
        <w:tab w:val="right" w:pos="9752"/>
      </w:tabs>
      <w:spacing w:after="720"/>
      <w:jc w:val="right"/>
      <w:rPr>
        <w:rFonts w:ascii="Arial" w:hAnsi="Arial"/>
        <w:b w:val="0"/>
        <w:i/>
        <w:sz w:val="16"/>
        <w:szCs w:val="16"/>
      </w:rPr>
    </w:pPr>
    <w:r>
      <w:rPr>
        <w:rFonts w:ascii="Arial" w:hAnsi="Arial"/>
        <w:b w:val="0"/>
        <w:i/>
        <w:noProof/>
        <w:sz w:val="16"/>
        <w:szCs w:val="16"/>
        <w:lang w:val="en-ZA" w:eastAsia="en-ZA"/>
      </w:rPr>
      <w:drawing>
        <wp:anchor distT="0" distB="0" distL="114300" distR="114300" simplePos="0" relativeHeight="251736064" behindDoc="1" locked="0" layoutInCell="1" allowOverlap="1">
          <wp:simplePos x="0" y="0"/>
          <wp:positionH relativeFrom="column">
            <wp:posOffset>7620</wp:posOffset>
          </wp:positionH>
          <wp:positionV relativeFrom="paragraph">
            <wp:posOffset>-222250</wp:posOffset>
          </wp:positionV>
          <wp:extent cx="1495425" cy="556260"/>
          <wp:effectExtent l="19050" t="0" r="9525" b="0"/>
          <wp:wrapTight wrapText="bothSides">
            <wp:wrapPolygon edited="0">
              <wp:start x="-275" y="0"/>
              <wp:lineTo x="-275" y="20712"/>
              <wp:lineTo x="21738" y="20712"/>
              <wp:lineTo x="21738" y="0"/>
              <wp:lineTo x="-275" y="0"/>
            </wp:wrapPolygon>
          </wp:wrapTight>
          <wp:docPr id="44"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sidR="00A93F3F">
      <w:rPr>
        <w:rFonts w:ascii="Arial" w:hAnsi="Arial"/>
        <w:b w:val="0"/>
        <w:i/>
        <w:noProof/>
        <w:sz w:val="16"/>
        <w:szCs w:val="16"/>
        <w:lang w:val="en-ZA" w:eastAsia="en-ZA"/>
      </w:rPr>
      <w:pict>
        <v:shapetype id="_x0000_t32" coordsize="21600,21600" o:spt="32" o:oned="t" path="m,l21600,21600e" filled="f">
          <v:path arrowok="t" fillok="f" o:connecttype="none"/>
          <o:lock v:ext="edit" shapetype="t"/>
        </v:shapetype>
        <v:shape id="_x0000_s2098" type="#_x0000_t32" style="position:absolute;left:0;text-align:left;margin-left:.35pt;margin-top:32.45pt;width:489.6pt;height:.05pt;z-index:251735040;mso-position-horizontal-relative:text;mso-position-vertical-relative:text" o:connectortype="straight" strokeweight="1.5pt"/>
      </w:pict>
    </w:r>
    <w:r w:rsidRPr="005A1076">
      <w:rPr>
        <w:rFonts w:ascii="Arial" w:hAnsi="Arial"/>
        <w:b w:val="0"/>
        <w:i/>
        <w:sz w:val="16"/>
        <w:szCs w:val="16"/>
      </w:rPr>
      <w:t>SECTION D:  DOCUMENTATION AND PROCUREMENT:  ANNEXURES</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Default="00BE5C29" w:rsidP="00FB4288">
    <w:pPr>
      <w:pStyle w:val="Header"/>
      <w:tabs>
        <w:tab w:val="clear" w:pos="4153"/>
        <w:tab w:val="clear" w:pos="8306"/>
        <w:tab w:val="right" w:pos="9752"/>
      </w:tabs>
      <w:spacing w:after="720"/>
      <w:jc w:val="right"/>
      <w:rPr>
        <w:rFonts w:ascii="Arial" w:hAnsi="Arial"/>
        <w:b w:val="0"/>
        <w:i/>
        <w:sz w:val="16"/>
        <w:szCs w:val="16"/>
      </w:rPr>
    </w:pPr>
    <w:r>
      <w:rPr>
        <w:rFonts w:ascii="Arial" w:hAnsi="Arial"/>
        <w:b w:val="0"/>
        <w:i/>
        <w:noProof/>
        <w:sz w:val="16"/>
        <w:szCs w:val="16"/>
        <w:lang w:val="en-ZA" w:eastAsia="en-ZA"/>
      </w:rPr>
      <w:drawing>
        <wp:anchor distT="0" distB="0" distL="114300" distR="114300" simplePos="0" relativeHeight="251739136" behindDoc="1" locked="0" layoutInCell="1" allowOverlap="1">
          <wp:simplePos x="0" y="0"/>
          <wp:positionH relativeFrom="column">
            <wp:posOffset>7620</wp:posOffset>
          </wp:positionH>
          <wp:positionV relativeFrom="paragraph">
            <wp:posOffset>-222250</wp:posOffset>
          </wp:positionV>
          <wp:extent cx="1495425" cy="556260"/>
          <wp:effectExtent l="19050" t="0" r="9525" b="0"/>
          <wp:wrapTight wrapText="bothSides">
            <wp:wrapPolygon edited="0">
              <wp:start x="-275" y="0"/>
              <wp:lineTo x="-275" y="20712"/>
              <wp:lineTo x="21738" y="20712"/>
              <wp:lineTo x="21738" y="0"/>
              <wp:lineTo x="-275" y="0"/>
            </wp:wrapPolygon>
          </wp:wrapTight>
          <wp:docPr id="45"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sidR="00A93F3F">
      <w:rPr>
        <w:rFonts w:ascii="Arial" w:hAnsi="Arial"/>
        <w:b w:val="0"/>
        <w:i/>
        <w:noProof/>
        <w:sz w:val="16"/>
        <w:szCs w:val="16"/>
        <w:lang w:val="en-ZA" w:eastAsia="en-ZA"/>
      </w:rPr>
      <w:pict>
        <v:shapetype id="_x0000_t32" coordsize="21600,21600" o:spt="32" o:oned="t" path="m,l21600,21600e" filled="f">
          <v:path arrowok="t" fillok="f" o:connecttype="none"/>
          <o:lock v:ext="edit" shapetype="t"/>
        </v:shapetype>
        <v:shape id="_x0000_s2099" type="#_x0000_t32" style="position:absolute;left:0;text-align:left;margin-left:.35pt;margin-top:32.45pt;width:489.6pt;height:.05pt;z-index:251738112;mso-position-horizontal-relative:text;mso-position-vertical-relative:text" o:connectortype="straight" strokeweight="1.5pt"/>
      </w:pict>
    </w:r>
    <w:r w:rsidRPr="005A1076">
      <w:rPr>
        <w:rFonts w:ascii="Arial" w:hAnsi="Arial"/>
        <w:b w:val="0"/>
        <w:i/>
        <w:sz w:val="16"/>
        <w:szCs w:val="16"/>
      </w:rPr>
      <w:t>SECTION D:  DOCUMENTATION AND PROCUREMENT:  ANNEXURES</w:t>
    </w:r>
  </w:p>
  <w:p w:rsidR="00BE5C29" w:rsidRPr="00FB4288" w:rsidRDefault="00BE5C29" w:rsidP="00FB4288">
    <w:pPr>
      <w:pStyle w:val="Header"/>
      <w:tabs>
        <w:tab w:val="clear" w:pos="4153"/>
        <w:tab w:val="clear" w:pos="8306"/>
        <w:tab w:val="right" w:pos="9752"/>
      </w:tabs>
      <w:spacing w:after="240"/>
      <w:jc w:val="right"/>
      <w:rPr>
        <w:sz w:val="22"/>
        <w:szCs w:val="22"/>
      </w:rPr>
    </w:pPr>
    <w:r>
      <w:rPr>
        <w:sz w:val="22"/>
        <w:szCs w:val="22"/>
      </w:rPr>
      <w:t>ANNEXURE D3</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C29" w:rsidRPr="00D40E55" w:rsidRDefault="00BE5C29" w:rsidP="00FB0902">
    <w:pPr>
      <w:pStyle w:val="Header"/>
      <w:tabs>
        <w:tab w:val="clear" w:pos="4153"/>
        <w:tab w:val="clear" w:pos="8306"/>
        <w:tab w:val="right" w:pos="9752"/>
      </w:tabs>
      <w:jc w:val="right"/>
      <w:rPr>
        <w:rFonts w:ascii="Arial" w:hAnsi="Arial"/>
        <w:b w:val="0"/>
        <w:i/>
        <w:sz w:val="16"/>
        <w:szCs w:val="16"/>
      </w:rPr>
    </w:pPr>
    <w:r>
      <w:rPr>
        <w:rFonts w:ascii="Arial" w:hAnsi="Arial"/>
        <w:b w:val="0"/>
        <w:i/>
        <w:noProof/>
        <w:sz w:val="16"/>
        <w:szCs w:val="16"/>
        <w:lang w:val="en-ZA" w:eastAsia="en-ZA"/>
      </w:rPr>
      <w:drawing>
        <wp:anchor distT="0" distB="0" distL="114300" distR="114300" simplePos="0" relativeHeight="251684864" behindDoc="1" locked="0" layoutInCell="1" allowOverlap="1">
          <wp:simplePos x="0" y="0"/>
          <wp:positionH relativeFrom="column">
            <wp:posOffset>7620</wp:posOffset>
          </wp:positionH>
          <wp:positionV relativeFrom="paragraph">
            <wp:posOffset>-214630</wp:posOffset>
          </wp:positionV>
          <wp:extent cx="1495425" cy="556260"/>
          <wp:effectExtent l="19050" t="0" r="9525" b="0"/>
          <wp:wrapTight wrapText="bothSides">
            <wp:wrapPolygon edited="0">
              <wp:start x="-275" y="0"/>
              <wp:lineTo x="-275" y="20712"/>
              <wp:lineTo x="21738" y="20712"/>
              <wp:lineTo x="21738" y="0"/>
              <wp:lineTo x="-275" y="0"/>
            </wp:wrapPolygon>
          </wp:wrapTight>
          <wp:docPr id="46"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sidR="00A93F3F">
      <w:rPr>
        <w:rFonts w:ascii="Arial" w:hAnsi="Arial"/>
        <w:b w:val="0"/>
        <w:i/>
        <w:noProof/>
        <w:sz w:val="16"/>
        <w:szCs w:val="16"/>
        <w:lang w:val="en-ZA" w:eastAsia="en-ZA"/>
      </w:rPr>
      <w:pict>
        <v:shapetype id="_x0000_t32" coordsize="21600,21600" o:spt="32" o:oned="t" path="m,l21600,21600e" filled="f">
          <v:path arrowok="t" fillok="f" o:connecttype="none"/>
          <o:lock v:ext="edit" shapetype="t"/>
        </v:shapetype>
        <v:shape id="_x0000_s2065" type="#_x0000_t32" style="position:absolute;left:0;text-align:left;margin-left:.35pt;margin-top:32.45pt;width:489.6pt;height:.05pt;z-index:251683840;mso-position-horizontal-relative:text;mso-position-vertical-relative:text" o:connectortype="straight" strokeweight="1.5pt"/>
      </w:pict>
    </w:r>
    <w:r w:rsidRPr="00D40E55">
      <w:rPr>
        <w:rFonts w:ascii="Arial" w:hAnsi="Arial"/>
        <w:b w:val="0"/>
        <w:i/>
        <w:sz w:val="16"/>
        <w:szCs w:val="16"/>
      </w:rPr>
      <w:t>SECTION D:  DOCUMENTATION AND PROCUREMENT:  ANNEXURES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34FF4"/>
    <w:multiLevelType w:val="multilevel"/>
    <w:tmpl w:val="1C728AFA"/>
    <w:styleLink w:val="Numbers"/>
    <w:lvl w:ilvl="0">
      <w:start w:val="1"/>
      <w:numFmt w:val="decimal"/>
      <w:lvlText w:val="%1."/>
      <w:lvlJc w:val="left"/>
      <w:pPr>
        <w:ind w:left="992" w:hanging="283"/>
      </w:pPr>
      <w:rPr>
        <w:rFonts w:ascii="Arial Bold" w:hAnsi="Arial Bold"/>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159E0C70"/>
    <w:multiLevelType w:val="multilevel"/>
    <w:tmpl w:val="29983644"/>
    <w:styleLink w:val="Heading2Numbering"/>
    <w:lvl w:ilvl="0">
      <w:start w:val="4"/>
      <w:numFmt w:val="decimal"/>
      <w:lvlText w:val="%1."/>
      <w:lvlJc w:val="left"/>
      <w:pPr>
        <w:ind w:left="360" w:hanging="360"/>
      </w:pPr>
      <w:rPr>
        <w:rFonts w:hint="default"/>
      </w:rPr>
    </w:lvl>
    <w:lvl w:ilvl="1">
      <w:start w:val="1"/>
      <w:numFmt w:val="decimal"/>
      <w:lvlText w:val="4.%2."/>
      <w:lvlJc w:val="left"/>
      <w:pPr>
        <w:ind w:left="709" w:hanging="349"/>
      </w:pPr>
      <w:rPr>
        <w:rFonts w:ascii="Arial" w:hAnsi="Arial"/>
        <w:color w:val="auto"/>
        <w:sz w:val="22"/>
        <w:u w:val="none"/>
      </w:rPr>
    </w:lvl>
    <w:lvl w:ilvl="2">
      <w:start w:val="1"/>
      <w:numFmt w:val="decimal"/>
      <w:lvlText w:val="%1.%2.%3."/>
      <w:lvlJc w:val="left"/>
      <w:pPr>
        <w:ind w:left="1224" w:hanging="504"/>
      </w:pPr>
      <w:rPr>
        <w:rFonts w:hint="default"/>
      </w:rPr>
    </w:lvl>
    <w:lvl w:ilvl="3">
      <w:start w:val="1"/>
      <w:numFmt w:val="decimal"/>
      <w:lvlText w:val="%2%1..%3.%4."/>
      <w:lvlJc w:val="left"/>
      <w:pPr>
        <w:ind w:left="709" w:hanging="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28C137A"/>
    <w:multiLevelType w:val="multilevel"/>
    <w:tmpl w:val="F956E524"/>
    <w:styleLink w:val="ListContinue-Civ"/>
    <w:lvl w:ilvl="0">
      <w:start w:val="1"/>
      <w:numFmt w:val="decimal"/>
      <w:pStyle w:val="ListContinue"/>
      <w:lvlText w:val="D%1"/>
      <w:lvlJc w:val="left"/>
      <w:pPr>
        <w:ind w:left="709" w:hanging="709"/>
      </w:pPr>
      <w:rPr>
        <w:rFonts w:ascii="Arial Bold" w:hAnsi="Arial Bold" w:hint="default"/>
        <w:b/>
        <w:sz w:val="24"/>
      </w:rPr>
    </w:lvl>
    <w:lvl w:ilvl="1">
      <w:start w:val="1"/>
      <w:numFmt w:val="decimal"/>
      <w:pStyle w:val="ListContinue2"/>
      <w:lvlText w:val="D%1.%2"/>
      <w:lvlJc w:val="left"/>
      <w:pPr>
        <w:ind w:left="709" w:hanging="709"/>
      </w:pPr>
      <w:rPr>
        <w:rFonts w:ascii="Arial" w:hAnsi="Arial" w:hint="default"/>
        <w:b/>
        <w:sz w:val="22"/>
      </w:rPr>
    </w:lvl>
    <w:lvl w:ilvl="2">
      <w:start w:val="1"/>
      <w:numFmt w:val="decimal"/>
      <w:pStyle w:val="ListContinue3"/>
      <w:lvlText w:val="D%1.%2.%3"/>
      <w:lvlJc w:val="left"/>
      <w:pPr>
        <w:ind w:left="709" w:hanging="709"/>
      </w:pPr>
      <w:rPr>
        <w:rFonts w:ascii="Arial" w:hAnsi="Arial" w:hint="default"/>
        <w:b/>
        <w:sz w:val="22"/>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3">
    <w:nsid w:val="2504322D"/>
    <w:multiLevelType w:val="multilevel"/>
    <w:tmpl w:val="F5F8F1C2"/>
    <w:styleLink w:val="Para2-Numbering-Civ"/>
    <w:lvl w:ilvl="0">
      <w:start w:val="1"/>
      <w:numFmt w:val="decimal"/>
      <w:lvlText w:val="%1."/>
      <w:lvlJc w:val="left"/>
      <w:pPr>
        <w:ind w:left="1134" w:hanging="425"/>
      </w:pPr>
      <w:rPr>
        <w:rFonts w:ascii="Arial" w:hAnsi="Arial" w:hint="default"/>
        <w:sz w:val="22"/>
      </w:rPr>
    </w:lvl>
    <w:lvl w:ilvl="1">
      <w:start w:val="1"/>
      <w:numFmt w:val="lowerLetter"/>
      <w:lvlText w:val="%2)"/>
      <w:lvlJc w:val="left"/>
      <w:pPr>
        <w:ind w:left="1134" w:hanging="425"/>
      </w:pPr>
      <w:rPr>
        <w:rFonts w:hint="default"/>
      </w:rPr>
    </w:lvl>
    <w:lvl w:ilvl="2">
      <w:start w:val="1"/>
      <w:numFmt w:val="lowerRoman"/>
      <w:lvlText w:val="%3)"/>
      <w:lvlJc w:val="left"/>
      <w:pPr>
        <w:ind w:left="1134" w:hanging="425"/>
      </w:pPr>
      <w:rPr>
        <w:rFonts w:hint="default"/>
      </w:rPr>
    </w:lvl>
    <w:lvl w:ilvl="3">
      <w:start w:val="1"/>
      <w:numFmt w:val="decimal"/>
      <w:lvlText w:val="(%4)"/>
      <w:lvlJc w:val="left"/>
      <w:pPr>
        <w:ind w:left="1134" w:hanging="425"/>
      </w:pPr>
      <w:rPr>
        <w:rFonts w:hint="default"/>
      </w:rPr>
    </w:lvl>
    <w:lvl w:ilvl="4">
      <w:start w:val="1"/>
      <w:numFmt w:val="lowerLetter"/>
      <w:lvlText w:val="(%5)"/>
      <w:lvlJc w:val="left"/>
      <w:pPr>
        <w:ind w:left="1134" w:hanging="425"/>
      </w:pPr>
      <w:rPr>
        <w:rFonts w:hint="default"/>
      </w:rPr>
    </w:lvl>
    <w:lvl w:ilvl="5">
      <w:start w:val="1"/>
      <w:numFmt w:val="lowerRoman"/>
      <w:lvlText w:val="(%6)"/>
      <w:lvlJc w:val="left"/>
      <w:pPr>
        <w:ind w:left="1134" w:hanging="425"/>
      </w:pPr>
      <w:rPr>
        <w:rFonts w:hint="default"/>
      </w:rPr>
    </w:lvl>
    <w:lvl w:ilvl="6">
      <w:start w:val="1"/>
      <w:numFmt w:val="decimal"/>
      <w:lvlText w:val="%7."/>
      <w:lvlJc w:val="left"/>
      <w:pPr>
        <w:ind w:left="1134" w:hanging="425"/>
      </w:pPr>
      <w:rPr>
        <w:rFonts w:hint="default"/>
      </w:rPr>
    </w:lvl>
    <w:lvl w:ilvl="7">
      <w:start w:val="1"/>
      <w:numFmt w:val="lowerLetter"/>
      <w:lvlText w:val="%8."/>
      <w:lvlJc w:val="left"/>
      <w:pPr>
        <w:ind w:left="1134" w:hanging="425"/>
      </w:pPr>
      <w:rPr>
        <w:rFonts w:hint="default"/>
      </w:rPr>
    </w:lvl>
    <w:lvl w:ilvl="8">
      <w:start w:val="1"/>
      <w:numFmt w:val="lowerRoman"/>
      <w:lvlText w:val="%9."/>
      <w:lvlJc w:val="left"/>
      <w:pPr>
        <w:ind w:left="1134" w:hanging="425"/>
      </w:pPr>
      <w:rPr>
        <w:rFonts w:hint="default"/>
      </w:rPr>
    </w:lvl>
  </w:abstractNum>
  <w:abstractNum w:abstractNumId="4">
    <w:nsid w:val="27744FF6"/>
    <w:multiLevelType w:val="hybridMultilevel"/>
    <w:tmpl w:val="23166C0E"/>
    <w:lvl w:ilvl="0" w:tplc="57526AB6">
      <w:numFmt w:val="bullet"/>
      <w:pStyle w:val="MSBullets2"/>
      <w:lvlText w:val="-"/>
      <w:lvlJc w:val="left"/>
      <w:pPr>
        <w:ind w:left="1494" w:hanging="360"/>
      </w:pPr>
      <w:rPr>
        <w:rFonts w:ascii="Arial" w:eastAsia="Times New Roman" w:hAnsi="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nsid w:val="2AEA136A"/>
    <w:multiLevelType w:val="multilevel"/>
    <w:tmpl w:val="3D6A6C5E"/>
    <w:styleLink w:val="Heading-SectionD4"/>
    <w:lvl w:ilvl="0">
      <w:start w:val="1"/>
      <w:numFmt w:val="decimal"/>
      <w:pStyle w:val="Heading1"/>
      <w:lvlText w:val="D4.%1"/>
      <w:lvlJc w:val="left"/>
      <w:pPr>
        <w:ind w:left="992" w:hanging="992"/>
      </w:pPr>
      <w:rPr>
        <w:rFonts w:ascii="Arial" w:hAnsi="Arial" w:hint="default"/>
        <w:b/>
        <w:sz w:val="24"/>
      </w:rPr>
    </w:lvl>
    <w:lvl w:ilvl="1">
      <w:start w:val="1"/>
      <w:numFmt w:val="decimal"/>
      <w:pStyle w:val="Heading2"/>
      <w:lvlText w:val="D4.%1.%2"/>
      <w:lvlJc w:val="left"/>
      <w:pPr>
        <w:ind w:left="992" w:hanging="992"/>
      </w:pPr>
      <w:rPr>
        <w:rFonts w:ascii="Arial" w:hAnsi="Arial" w:hint="default"/>
        <w:b/>
        <w:sz w:val="22"/>
      </w:rPr>
    </w:lvl>
    <w:lvl w:ilvl="2">
      <w:start w:val="1"/>
      <w:numFmt w:val="decimal"/>
      <w:pStyle w:val="Heading3"/>
      <w:lvlText w:val="D4.%1.%2.%3"/>
      <w:lvlJc w:val="left"/>
      <w:pPr>
        <w:ind w:left="1276" w:hanging="1276"/>
      </w:pPr>
      <w:rPr>
        <w:rFonts w:ascii="Arial" w:hAnsi="Arial" w:hint="default"/>
        <w:sz w:val="22"/>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6">
    <w:nsid w:val="2CEE74D1"/>
    <w:multiLevelType w:val="hybridMultilevel"/>
    <w:tmpl w:val="89867388"/>
    <w:lvl w:ilvl="0" w:tplc="9BD60800">
      <w:start w:val="1"/>
      <w:numFmt w:val="bullet"/>
      <w:pStyle w:val="Bullets2-Table"/>
      <w:lvlText w:val=""/>
      <w:lvlJc w:val="left"/>
      <w:pPr>
        <w:ind w:left="975" w:hanging="360"/>
      </w:pPr>
      <w:rPr>
        <w:rFonts w:ascii="Symbol" w:hAnsi="Symbol" w:hint="default"/>
      </w:rPr>
    </w:lvl>
    <w:lvl w:ilvl="1" w:tplc="1C090003" w:tentative="1">
      <w:start w:val="1"/>
      <w:numFmt w:val="bullet"/>
      <w:lvlText w:val="o"/>
      <w:lvlJc w:val="left"/>
      <w:pPr>
        <w:ind w:left="1695" w:hanging="360"/>
      </w:pPr>
      <w:rPr>
        <w:rFonts w:ascii="Courier New" w:hAnsi="Courier New" w:cs="Courier New" w:hint="default"/>
      </w:rPr>
    </w:lvl>
    <w:lvl w:ilvl="2" w:tplc="1C090005" w:tentative="1">
      <w:start w:val="1"/>
      <w:numFmt w:val="bullet"/>
      <w:lvlText w:val=""/>
      <w:lvlJc w:val="left"/>
      <w:pPr>
        <w:ind w:left="2415" w:hanging="360"/>
      </w:pPr>
      <w:rPr>
        <w:rFonts w:ascii="Wingdings" w:hAnsi="Wingdings" w:hint="default"/>
      </w:rPr>
    </w:lvl>
    <w:lvl w:ilvl="3" w:tplc="1C090001" w:tentative="1">
      <w:start w:val="1"/>
      <w:numFmt w:val="bullet"/>
      <w:lvlText w:val=""/>
      <w:lvlJc w:val="left"/>
      <w:pPr>
        <w:ind w:left="3135" w:hanging="360"/>
      </w:pPr>
      <w:rPr>
        <w:rFonts w:ascii="Symbol" w:hAnsi="Symbol" w:hint="default"/>
      </w:rPr>
    </w:lvl>
    <w:lvl w:ilvl="4" w:tplc="1C090003" w:tentative="1">
      <w:start w:val="1"/>
      <w:numFmt w:val="bullet"/>
      <w:lvlText w:val="o"/>
      <w:lvlJc w:val="left"/>
      <w:pPr>
        <w:ind w:left="3855" w:hanging="360"/>
      </w:pPr>
      <w:rPr>
        <w:rFonts w:ascii="Courier New" w:hAnsi="Courier New" w:cs="Courier New" w:hint="default"/>
      </w:rPr>
    </w:lvl>
    <w:lvl w:ilvl="5" w:tplc="1C090005" w:tentative="1">
      <w:start w:val="1"/>
      <w:numFmt w:val="bullet"/>
      <w:lvlText w:val=""/>
      <w:lvlJc w:val="left"/>
      <w:pPr>
        <w:ind w:left="4575" w:hanging="360"/>
      </w:pPr>
      <w:rPr>
        <w:rFonts w:ascii="Wingdings" w:hAnsi="Wingdings" w:hint="default"/>
      </w:rPr>
    </w:lvl>
    <w:lvl w:ilvl="6" w:tplc="1C090001" w:tentative="1">
      <w:start w:val="1"/>
      <w:numFmt w:val="bullet"/>
      <w:lvlText w:val=""/>
      <w:lvlJc w:val="left"/>
      <w:pPr>
        <w:ind w:left="5295" w:hanging="360"/>
      </w:pPr>
      <w:rPr>
        <w:rFonts w:ascii="Symbol" w:hAnsi="Symbol" w:hint="default"/>
      </w:rPr>
    </w:lvl>
    <w:lvl w:ilvl="7" w:tplc="1C090003" w:tentative="1">
      <w:start w:val="1"/>
      <w:numFmt w:val="bullet"/>
      <w:lvlText w:val="o"/>
      <w:lvlJc w:val="left"/>
      <w:pPr>
        <w:ind w:left="6015" w:hanging="360"/>
      </w:pPr>
      <w:rPr>
        <w:rFonts w:ascii="Courier New" w:hAnsi="Courier New" w:cs="Courier New" w:hint="default"/>
      </w:rPr>
    </w:lvl>
    <w:lvl w:ilvl="8" w:tplc="1C090005" w:tentative="1">
      <w:start w:val="1"/>
      <w:numFmt w:val="bullet"/>
      <w:lvlText w:val=""/>
      <w:lvlJc w:val="left"/>
      <w:pPr>
        <w:ind w:left="6735" w:hanging="360"/>
      </w:pPr>
      <w:rPr>
        <w:rFonts w:ascii="Wingdings" w:hAnsi="Wingdings" w:hint="default"/>
      </w:rPr>
    </w:lvl>
  </w:abstractNum>
  <w:abstractNum w:abstractNumId="7">
    <w:nsid w:val="2E9C5800"/>
    <w:multiLevelType w:val="multilevel"/>
    <w:tmpl w:val="0C50B868"/>
    <w:lvl w:ilvl="0">
      <w:start w:val="1"/>
      <w:numFmt w:val="decimal"/>
      <w:lvlText w:val="%1."/>
      <w:lvlJc w:val="left"/>
      <w:pPr>
        <w:ind w:left="709" w:hanging="709"/>
      </w:pPr>
      <w:rPr>
        <w:rFonts w:hint="default"/>
      </w:rPr>
    </w:lvl>
    <w:lvl w:ilvl="1">
      <w:start w:val="1"/>
      <w:numFmt w:val="decimal"/>
      <w:lvlRestart w:val="0"/>
      <w:pStyle w:val="MSHeading2"/>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709" w:hanging="709"/>
      </w:pPr>
      <w:rPr>
        <w:rFonts w:hint="default"/>
      </w:rPr>
    </w:lvl>
    <w:lvl w:ilvl="5">
      <w:start w:val="1"/>
      <w:numFmt w:val="decimal"/>
      <w:lvlText w:val="%1.%2.%3.%4.%5.%6."/>
      <w:lvlJc w:val="left"/>
      <w:pPr>
        <w:ind w:left="709" w:hanging="709"/>
      </w:pPr>
      <w:rPr>
        <w:rFonts w:hint="default"/>
      </w:rPr>
    </w:lvl>
    <w:lvl w:ilvl="6">
      <w:start w:val="1"/>
      <w:numFmt w:val="decimal"/>
      <w:lvlText w:val="%1.%2.%3.%4.%5.%6.%7."/>
      <w:lvlJc w:val="left"/>
      <w:pPr>
        <w:ind w:left="709" w:hanging="709"/>
      </w:pPr>
      <w:rPr>
        <w:rFonts w:hint="default"/>
      </w:rPr>
    </w:lvl>
    <w:lvl w:ilvl="7">
      <w:start w:val="1"/>
      <w:numFmt w:val="decimal"/>
      <w:lvlText w:val="%1.%2.%3.%4.%5.%6.%7.%8."/>
      <w:lvlJc w:val="left"/>
      <w:pPr>
        <w:ind w:left="709" w:hanging="709"/>
      </w:pPr>
      <w:rPr>
        <w:rFonts w:hint="default"/>
      </w:rPr>
    </w:lvl>
    <w:lvl w:ilvl="8">
      <w:start w:val="1"/>
      <w:numFmt w:val="decimal"/>
      <w:lvlText w:val="%1.%2.%3.%4.%5.%6.%7.%8.%9."/>
      <w:lvlJc w:val="left"/>
      <w:pPr>
        <w:ind w:left="709" w:hanging="709"/>
      </w:pPr>
      <w:rPr>
        <w:rFonts w:hint="default"/>
      </w:rPr>
    </w:lvl>
  </w:abstractNum>
  <w:abstractNum w:abstractNumId="8">
    <w:nsid w:val="311C41F8"/>
    <w:multiLevelType w:val="hybridMultilevel"/>
    <w:tmpl w:val="656072F6"/>
    <w:lvl w:ilvl="0" w:tplc="861C7DC4">
      <w:start w:val="1"/>
      <w:numFmt w:val="lowerRoman"/>
      <w:pStyle w:val="List2-SubNumberingi"/>
      <w:lvlText w:val="%1."/>
      <w:lvlJc w:val="right"/>
      <w:pPr>
        <w:ind w:left="2410" w:hanging="709"/>
      </w:pPr>
      <w:rPr>
        <w:rFonts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9">
    <w:nsid w:val="34FB3044"/>
    <w:multiLevelType w:val="multilevel"/>
    <w:tmpl w:val="F984CBF6"/>
    <w:styleLink w:val="List2-Numberingi"/>
    <w:lvl w:ilvl="0">
      <w:start w:val="1"/>
      <w:numFmt w:val="lowerRoman"/>
      <w:lvlText w:val="(%1)"/>
      <w:lvlJc w:val="left"/>
      <w:pPr>
        <w:ind w:left="2126" w:hanging="425"/>
      </w:pPr>
      <w:rPr>
        <w:rFonts w:ascii="Arial" w:hAnsi="Arial" w:hint="default"/>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373C2748"/>
    <w:multiLevelType w:val="hybridMultilevel"/>
    <w:tmpl w:val="A8DCA0DA"/>
    <w:lvl w:ilvl="0" w:tplc="286862AA">
      <w:start w:val="1"/>
      <w:numFmt w:val="decimal"/>
      <w:pStyle w:val="Heading-AnnexuresCiv"/>
      <w:lvlText w:val="%1."/>
      <w:lvlJc w:val="left"/>
      <w:pPr>
        <w:ind w:left="360" w:hanging="360"/>
      </w:pPr>
      <w:rPr>
        <w:rFonts w:ascii="Arial Bold" w:hAnsi="Arial Bold" w:hint="default"/>
        <w:b/>
        <w:i w:val="0"/>
        <w:sz w:val="2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nsid w:val="37EA3D4E"/>
    <w:multiLevelType w:val="multilevel"/>
    <w:tmpl w:val="002E661E"/>
    <w:styleLink w:val="List-SectionD3-Civ"/>
    <w:lvl w:ilvl="0">
      <w:start w:val="1"/>
      <w:numFmt w:val="decimal"/>
      <w:lvlText w:val="PS %1"/>
      <w:lvlJc w:val="left"/>
      <w:pPr>
        <w:ind w:left="709" w:hanging="709"/>
      </w:pPr>
      <w:rPr>
        <w:rFonts w:ascii="Arial Bold" w:hAnsi="Arial Bold" w:hint="default"/>
        <w:b/>
        <w:i w:val="0"/>
        <w:color w:val="auto"/>
        <w:sz w:val="22"/>
        <w:u w:val="none"/>
      </w:rPr>
    </w:lvl>
    <w:lvl w:ilvl="1">
      <w:start w:val="1"/>
      <w:numFmt w:val="decimal"/>
      <w:lvlText w:val="PS %1.%2"/>
      <w:lvlJc w:val="left"/>
      <w:pPr>
        <w:ind w:left="709" w:hanging="709"/>
      </w:pPr>
      <w:rPr>
        <w:rFonts w:ascii="Arial" w:hAnsi="Arial" w:hint="default"/>
        <w:b/>
        <w:sz w:val="22"/>
      </w:rPr>
    </w:lvl>
    <w:lvl w:ilvl="2">
      <w:start w:val="1"/>
      <w:numFmt w:val="decimal"/>
      <w:lvlText w:val="PS %1.%2.%3"/>
      <w:lvlJc w:val="left"/>
      <w:pPr>
        <w:ind w:left="992" w:hanging="992"/>
      </w:pPr>
      <w:rPr>
        <w:rFonts w:ascii="Arial" w:hAnsi="Arial" w:hint="default"/>
        <w:b/>
        <w:sz w:val="22"/>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12">
    <w:nsid w:val="3BAE3847"/>
    <w:multiLevelType w:val="hybridMultilevel"/>
    <w:tmpl w:val="6F823694"/>
    <w:lvl w:ilvl="0" w:tplc="01BCEE02">
      <w:start w:val="1"/>
      <w:numFmt w:val="bullet"/>
      <w:pStyle w:val="MSBullets1"/>
      <w:lvlText w:val=""/>
      <w:lvlJc w:val="left"/>
      <w:pPr>
        <w:ind w:left="106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513020"/>
    <w:multiLevelType w:val="hybridMultilevel"/>
    <w:tmpl w:val="54886A58"/>
    <w:lvl w:ilvl="0" w:tplc="2FEAAEB8">
      <w:start w:val="1"/>
      <w:numFmt w:val="decimal"/>
      <w:lvlText w:val="%1."/>
      <w:lvlJc w:val="left"/>
      <w:pPr>
        <w:ind w:left="360" w:hanging="360"/>
      </w:pPr>
      <w:rPr>
        <w:rFonts w:ascii="Arial Bold" w:hAnsi="Arial Bold" w:hint="default"/>
        <w:b/>
        <w:i w:val="0"/>
        <w:color w:val="FFFFFF" w:themeColor="background1"/>
        <w:sz w:val="28"/>
        <w:szCs w:val="28"/>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
    <w:nsid w:val="3D703B41"/>
    <w:multiLevelType w:val="hybridMultilevel"/>
    <w:tmpl w:val="997CD686"/>
    <w:lvl w:ilvl="0" w:tplc="639E2092">
      <w:start w:val="1"/>
      <w:numFmt w:val="decimal"/>
      <w:pStyle w:val="Para2-CivNumbering"/>
      <w:lvlText w:val="%1."/>
      <w:lvlJc w:val="left"/>
      <w:pPr>
        <w:ind w:left="1429" w:hanging="360"/>
      </w:pPr>
    </w:lvl>
    <w:lvl w:ilvl="1" w:tplc="1C090019" w:tentative="1">
      <w:start w:val="1"/>
      <w:numFmt w:val="lowerLetter"/>
      <w:lvlText w:val="%2."/>
      <w:lvlJc w:val="left"/>
      <w:pPr>
        <w:ind w:left="2149" w:hanging="360"/>
      </w:pPr>
    </w:lvl>
    <w:lvl w:ilvl="2" w:tplc="1C09001B" w:tentative="1">
      <w:start w:val="1"/>
      <w:numFmt w:val="lowerRoman"/>
      <w:lvlText w:val="%3."/>
      <w:lvlJc w:val="right"/>
      <w:pPr>
        <w:ind w:left="2869" w:hanging="180"/>
      </w:pPr>
    </w:lvl>
    <w:lvl w:ilvl="3" w:tplc="1C09000F" w:tentative="1">
      <w:start w:val="1"/>
      <w:numFmt w:val="decimal"/>
      <w:lvlText w:val="%4."/>
      <w:lvlJc w:val="left"/>
      <w:pPr>
        <w:ind w:left="3589" w:hanging="360"/>
      </w:pPr>
    </w:lvl>
    <w:lvl w:ilvl="4" w:tplc="1C090019" w:tentative="1">
      <w:start w:val="1"/>
      <w:numFmt w:val="lowerLetter"/>
      <w:lvlText w:val="%5."/>
      <w:lvlJc w:val="left"/>
      <w:pPr>
        <w:ind w:left="4309" w:hanging="360"/>
      </w:pPr>
    </w:lvl>
    <w:lvl w:ilvl="5" w:tplc="1C09001B" w:tentative="1">
      <w:start w:val="1"/>
      <w:numFmt w:val="lowerRoman"/>
      <w:lvlText w:val="%6."/>
      <w:lvlJc w:val="right"/>
      <w:pPr>
        <w:ind w:left="5029" w:hanging="180"/>
      </w:pPr>
    </w:lvl>
    <w:lvl w:ilvl="6" w:tplc="1C09000F" w:tentative="1">
      <w:start w:val="1"/>
      <w:numFmt w:val="decimal"/>
      <w:lvlText w:val="%7."/>
      <w:lvlJc w:val="left"/>
      <w:pPr>
        <w:ind w:left="5749" w:hanging="360"/>
      </w:pPr>
    </w:lvl>
    <w:lvl w:ilvl="7" w:tplc="1C090019" w:tentative="1">
      <w:start w:val="1"/>
      <w:numFmt w:val="lowerLetter"/>
      <w:lvlText w:val="%8."/>
      <w:lvlJc w:val="left"/>
      <w:pPr>
        <w:ind w:left="6469" w:hanging="360"/>
      </w:pPr>
    </w:lvl>
    <w:lvl w:ilvl="8" w:tplc="1C09001B" w:tentative="1">
      <w:start w:val="1"/>
      <w:numFmt w:val="lowerRoman"/>
      <w:lvlText w:val="%9."/>
      <w:lvlJc w:val="right"/>
      <w:pPr>
        <w:ind w:left="7189" w:hanging="180"/>
      </w:pPr>
    </w:lvl>
  </w:abstractNum>
  <w:abstractNum w:abstractNumId="15">
    <w:nsid w:val="40A2544E"/>
    <w:multiLevelType w:val="hybridMultilevel"/>
    <w:tmpl w:val="D5AA651A"/>
    <w:lvl w:ilvl="0" w:tplc="2426344A">
      <w:start w:val="1"/>
      <w:numFmt w:val="bullet"/>
      <w:pStyle w:val="Bullets-forPara3"/>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16">
    <w:nsid w:val="40DB46A0"/>
    <w:multiLevelType w:val="hybridMultilevel"/>
    <w:tmpl w:val="8506D97A"/>
    <w:lvl w:ilvl="0" w:tplc="DF207A8E">
      <w:start w:val="1"/>
      <w:numFmt w:val="bullet"/>
      <w:pStyle w:val="Bullets1-Paragraph"/>
      <w:lvlText w:val=""/>
      <w:lvlJc w:val="left"/>
      <w:pPr>
        <w:ind w:left="1712" w:hanging="360"/>
      </w:pPr>
      <w:rPr>
        <w:rFonts w:ascii="Symbol" w:hAnsi="Symbol" w:hint="default"/>
      </w:rPr>
    </w:lvl>
    <w:lvl w:ilvl="1" w:tplc="1C090003" w:tentative="1">
      <w:start w:val="1"/>
      <w:numFmt w:val="bullet"/>
      <w:lvlText w:val="o"/>
      <w:lvlJc w:val="left"/>
      <w:pPr>
        <w:ind w:left="2432" w:hanging="360"/>
      </w:pPr>
      <w:rPr>
        <w:rFonts w:ascii="Courier New" w:hAnsi="Courier New" w:cs="Courier New" w:hint="default"/>
      </w:rPr>
    </w:lvl>
    <w:lvl w:ilvl="2" w:tplc="1C090005" w:tentative="1">
      <w:start w:val="1"/>
      <w:numFmt w:val="bullet"/>
      <w:lvlText w:val=""/>
      <w:lvlJc w:val="left"/>
      <w:pPr>
        <w:ind w:left="3152" w:hanging="360"/>
      </w:pPr>
      <w:rPr>
        <w:rFonts w:ascii="Wingdings" w:hAnsi="Wingdings" w:hint="default"/>
      </w:rPr>
    </w:lvl>
    <w:lvl w:ilvl="3" w:tplc="1C090001" w:tentative="1">
      <w:start w:val="1"/>
      <w:numFmt w:val="bullet"/>
      <w:lvlText w:val=""/>
      <w:lvlJc w:val="left"/>
      <w:pPr>
        <w:ind w:left="3872" w:hanging="360"/>
      </w:pPr>
      <w:rPr>
        <w:rFonts w:ascii="Symbol" w:hAnsi="Symbol" w:hint="default"/>
      </w:rPr>
    </w:lvl>
    <w:lvl w:ilvl="4" w:tplc="1C090003" w:tentative="1">
      <w:start w:val="1"/>
      <w:numFmt w:val="bullet"/>
      <w:lvlText w:val="o"/>
      <w:lvlJc w:val="left"/>
      <w:pPr>
        <w:ind w:left="4592" w:hanging="360"/>
      </w:pPr>
      <w:rPr>
        <w:rFonts w:ascii="Courier New" w:hAnsi="Courier New" w:cs="Courier New" w:hint="default"/>
      </w:rPr>
    </w:lvl>
    <w:lvl w:ilvl="5" w:tplc="1C090005" w:tentative="1">
      <w:start w:val="1"/>
      <w:numFmt w:val="bullet"/>
      <w:lvlText w:val=""/>
      <w:lvlJc w:val="left"/>
      <w:pPr>
        <w:ind w:left="5312" w:hanging="360"/>
      </w:pPr>
      <w:rPr>
        <w:rFonts w:ascii="Wingdings" w:hAnsi="Wingdings" w:hint="default"/>
      </w:rPr>
    </w:lvl>
    <w:lvl w:ilvl="6" w:tplc="1C090001" w:tentative="1">
      <w:start w:val="1"/>
      <w:numFmt w:val="bullet"/>
      <w:lvlText w:val=""/>
      <w:lvlJc w:val="left"/>
      <w:pPr>
        <w:ind w:left="6032" w:hanging="360"/>
      </w:pPr>
      <w:rPr>
        <w:rFonts w:ascii="Symbol" w:hAnsi="Symbol" w:hint="default"/>
      </w:rPr>
    </w:lvl>
    <w:lvl w:ilvl="7" w:tplc="1C090003" w:tentative="1">
      <w:start w:val="1"/>
      <w:numFmt w:val="bullet"/>
      <w:lvlText w:val="o"/>
      <w:lvlJc w:val="left"/>
      <w:pPr>
        <w:ind w:left="6752" w:hanging="360"/>
      </w:pPr>
      <w:rPr>
        <w:rFonts w:ascii="Courier New" w:hAnsi="Courier New" w:cs="Courier New" w:hint="default"/>
      </w:rPr>
    </w:lvl>
    <w:lvl w:ilvl="8" w:tplc="1C090005" w:tentative="1">
      <w:start w:val="1"/>
      <w:numFmt w:val="bullet"/>
      <w:lvlText w:val=""/>
      <w:lvlJc w:val="left"/>
      <w:pPr>
        <w:ind w:left="7472" w:hanging="360"/>
      </w:pPr>
      <w:rPr>
        <w:rFonts w:ascii="Wingdings" w:hAnsi="Wingdings" w:hint="default"/>
      </w:rPr>
    </w:lvl>
  </w:abstractNum>
  <w:abstractNum w:abstractNumId="17">
    <w:nsid w:val="443B5EA6"/>
    <w:multiLevelType w:val="multilevel"/>
    <w:tmpl w:val="AE7EA398"/>
    <w:styleLink w:val="H1Numbers"/>
    <w:lvl w:ilvl="0">
      <w:start w:val="1"/>
      <w:numFmt w:val="decimal"/>
      <w:pStyle w:val="H1NumberList"/>
      <w:lvlText w:val="%1.0"/>
      <w:lvlJc w:val="left"/>
      <w:pPr>
        <w:ind w:left="709" w:hanging="709"/>
      </w:pPr>
      <w:rPr>
        <w:rFonts w:ascii="Arial" w:hAnsi="Arial" w:hint="default"/>
        <w:b/>
        <w:sz w:val="24"/>
      </w:rPr>
    </w:lvl>
    <w:lvl w:ilvl="1">
      <w:start w:val="1"/>
      <w:numFmt w:val="lowerLetter"/>
      <w:lvlText w:val="%2."/>
      <w:lvlJc w:val="left"/>
      <w:pPr>
        <w:ind w:left="709" w:hanging="709"/>
      </w:pPr>
      <w:rPr>
        <w:rFonts w:hint="default"/>
      </w:rPr>
    </w:lvl>
    <w:lvl w:ilvl="2">
      <w:start w:val="1"/>
      <w:numFmt w:val="lowerRoman"/>
      <w:lvlText w:val="%3."/>
      <w:lvlJc w:val="right"/>
      <w:pPr>
        <w:ind w:left="709" w:hanging="709"/>
      </w:pPr>
      <w:rPr>
        <w:rFonts w:hint="default"/>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righ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right"/>
      <w:pPr>
        <w:ind w:left="709" w:hanging="709"/>
      </w:pPr>
      <w:rPr>
        <w:rFonts w:hint="default"/>
      </w:rPr>
    </w:lvl>
  </w:abstractNum>
  <w:abstractNum w:abstractNumId="18">
    <w:nsid w:val="4A137E7E"/>
    <w:multiLevelType w:val="multilevel"/>
    <w:tmpl w:val="1E7CCA9A"/>
    <w:styleLink w:val="HS1Numbers"/>
    <w:lvl w:ilvl="0">
      <w:start w:val="1"/>
      <w:numFmt w:val="decimal"/>
      <w:lvlText w:val="%1."/>
      <w:lvlJc w:val="left"/>
      <w:pPr>
        <w:ind w:left="709" w:hanging="709"/>
      </w:pPr>
      <w:rPr>
        <w:rFonts w:ascii="Arial" w:hAnsi="Arial" w:hint="default"/>
        <w:b/>
        <w:sz w:val="24"/>
      </w:rPr>
    </w:lvl>
    <w:lvl w:ilvl="1">
      <w:start w:val="1"/>
      <w:numFmt w:val="decimal"/>
      <w:lvlText w:val="%1.%2"/>
      <w:lvlJc w:val="left"/>
      <w:pPr>
        <w:ind w:left="709" w:hanging="709"/>
      </w:pPr>
      <w:rPr>
        <w:rFonts w:ascii="Arial" w:hAnsi="Arial" w:hint="default"/>
        <w:b/>
        <w:sz w:val="24"/>
      </w:rPr>
    </w:lvl>
    <w:lvl w:ilvl="2">
      <w:start w:val="1"/>
      <w:numFmt w:val="decimal"/>
      <w:lvlText w:val="%1.%3"/>
      <w:lvlJc w:val="left"/>
      <w:pPr>
        <w:ind w:left="709" w:hanging="709"/>
      </w:pPr>
      <w:rPr>
        <w:rFonts w:ascii="Arial" w:hAnsi="Arial" w:hint="default"/>
        <w:sz w:val="22"/>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19">
    <w:nsid w:val="4C243CBE"/>
    <w:multiLevelType w:val="multilevel"/>
    <w:tmpl w:val="84481D0A"/>
    <w:styleLink w:val="PSAList"/>
    <w:lvl w:ilvl="0">
      <w:start w:val="1"/>
      <w:numFmt w:val="decimal"/>
      <w:pStyle w:val="List"/>
      <w:lvlText w:val="PS %1"/>
      <w:lvlJc w:val="left"/>
      <w:pPr>
        <w:ind w:left="992" w:hanging="992"/>
      </w:pPr>
      <w:rPr>
        <w:rFonts w:ascii="Arial Bold" w:hAnsi="Arial Bold" w:hint="default"/>
        <w:b/>
        <w:i w:val="0"/>
        <w:sz w:val="22"/>
      </w:rPr>
    </w:lvl>
    <w:lvl w:ilvl="1">
      <w:start w:val="1"/>
      <w:numFmt w:val="decimal"/>
      <w:pStyle w:val="List2"/>
      <w:lvlText w:val="PS %1.%2"/>
      <w:lvlJc w:val="left"/>
      <w:pPr>
        <w:ind w:left="1418" w:hanging="1418"/>
      </w:pPr>
      <w:rPr>
        <w:rFonts w:ascii="Arial" w:hAnsi="Arial" w:hint="default"/>
        <w:b/>
        <w:sz w:val="22"/>
      </w:rPr>
    </w:lvl>
    <w:lvl w:ilvl="2">
      <w:start w:val="1"/>
      <w:numFmt w:val="decimal"/>
      <w:pStyle w:val="List3"/>
      <w:lvlText w:val="PS %1.%2.%3"/>
      <w:lvlJc w:val="left"/>
      <w:pPr>
        <w:ind w:left="1418" w:hanging="1418"/>
      </w:pPr>
      <w:rPr>
        <w:rFonts w:ascii="Arial" w:hAnsi="Arial" w:hint="default"/>
        <w:b/>
        <w:sz w:val="22"/>
      </w:rPr>
    </w:lvl>
    <w:lvl w:ilvl="3">
      <w:start w:val="1"/>
      <w:numFmt w:val="decimal"/>
      <w:lvlText w:val="(%4)"/>
      <w:lvlJc w:val="left"/>
      <w:pPr>
        <w:ind w:left="992" w:hanging="992"/>
      </w:pPr>
      <w:rPr>
        <w:rFonts w:hint="default"/>
      </w:rPr>
    </w:lvl>
    <w:lvl w:ilvl="4">
      <w:start w:val="1"/>
      <w:numFmt w:val="lowerLetter"/>
      <w:lvlText w:val="(%5)"/>
      <w:lvlJc w:val="left"/>
      <w:pPr>
        <w:ind w:left="992" w:hanging="992"/>
      </w:pPr>
      <w:rPr>
        <w:rFonts w:hint="default"/>
      </w:rPr>
    </w:lvl>
    <w:lvl w:ilvl="5">
      <w:start w:val="1"/>
      <w:numFmt w:val="lowerRoman"/>
      <w:lvlText w:val="(%6)"/>
      <w:lvlJc w:val="left"/>
      <w:pPr>
        <w:ind w:left="992" w:hanging="992"/>
      </w:pPr>
      <w:rPr>
        <w:rFonts w:hint="default"/>
      </w:rPr>
    </w:lvl>
    <w:lvl w:ilvl="6">
      <w:start w:val="1"/>
      <w:numFmt w:val="decimal"/>
      <w:lvlText w:val="%7."/>
      <w:lvlJc w:val="left"/>
      <w:pPr>
        <w:ind w:left="992" w:hanging="992"/>
      </w:pPr>
      <w:rPr>
        <w:rFonts w:hint="default"/>
      </w:rPr>
    </w:lvl>
    <w:lvl w:ilvl="7">
      <w:start w:val="1"/>
      <w:numFmt w:val="lowerLetter"/>
      <w:lvlText w:val="%8."/>
      <w:lvlJc w:val="left"/>
      <w:pPr>
        <w:ind w:left="992" w:hanging="992"/>
      </w:pPr>
      <w:rPr>
        <w:rFonts w:hint="default"/>
      </w:rPr>
    </w:lvl>
    <w:lvl w:ilvl="8">
      <w:start w:val="1"/>
      <w:numFmt w:val="lowerRoman"/>
      <w:lvlText w:val="%9."/>
      <w:lvlJc w:val="left"/>
      <w:pPr>
        <w:ind w:left="992" w:hanging="992"/>
      </w:pPr>
      <w:rPr>
        <w:rFonts w:hint="default"/>
      </w:rPr>
    </w:lvl>
  </w:abstractNum>
  <w:abstractNum w:abstractNumId="20">
    <w:nsid w:val="4C841C95"/>
    <w:multiLevelType w:val="hybridMultilevel"/>
    <w:tmpl w:val="39444504"/>
    <w:lvl w:ilvl="0" w:tplc="2B54963A">
      <w:start w:val="1"/>
      <w:numFmt w:val="decimal"/>
      <w:pStyle w:val="Para3-CivNumbering"/>
      <w:lvlText w:val="%1."/>
      <w:lvlJc w:val="left"/>
      <w:pPr>
        <w:ind w:left="1712" w:hanging="360"/>
      </w:pPr>
    </w:lvl>
    <w:lvl w:ilvl="1" w:tplc="1C090019" w:tentative="1">
      <w:start w:val="1"/>
      <w:numFmt w:val="lowerLetter"/>
      <w:lvlText w:val="%2."/>
      <w:lvlJc w:val="left"/>
      <w:pPr>
        <w:ind w:left="2432" w:hanging="360"/>
      </w:pPr>
    </w:lvl>
    <w:lvl w:ilvl="2" w:tplc="1C09001B" w:tentative="1">
      <w:start w:val="1"/>
      <w:numFmt w:val="lowerRoman"/>
      <w:lvlText w:val="%3."/>
      <w:lvlJc w:val="right"/>
      <w:pPr>
        <w:ind w:left="3152" w:hanging="180"/>
      </w:pPr>
    </w:lvl>
    <w:lvl w:ilvl="3" w:tplc="1C09000F" w:tentative="1">
      <w:start w:val="1"/>
      <w:numFmt w:val="decimal"/>
      <w:lvlText w:val="%4."/>
      <w:lvlJc w:val="left"/>
      <w:pPr>
        <w:ind w:left="3872" w:hanging="360"/>
      </w:pPr>
    </w:lvl>
    <w:lvl w:ilvl="4" w:tplc="1C090019" w:tentative="1">
      <w:start w:val="1"/>
      <w:numFmt w:val="lowerLetter"/>
      <w:lvlText w:val="%5."/>
      <w:lvlJc w:val="left"/>
      <w:pPr>
        <w:ind w:left="4592" w:hanging="360"/>
      </w:pPr>
    </w:lvl>
    <w:lvl w:ilvl="5" w:tplc="1C09001B" w:tentative="1">
      <w:start w:val="1"/>
      <w:numFmt w:val="lowerRoman"/>
      <w:lvlText w:val="%6."/>
      <w:lvlJc w:val="right"/>
      <w:pPr>
        <w:ind w:left="5312" w:hanging="180"/>
      </w:pPr>
    </w:lvl>
    <w:lvl w:ilvl="6" w:tplc="1C09000F" w:tentative="1">
      <w:start w:val="1"/>
      <w:numFmt w:val="decimal"/>
      <w:lvlText w:val="%7."/>
      <w:lvlJc w:val="left"/>
      <w:pPr>
        <w:ind w:left="6032" w:hanging="360"/>
      </w:pPr>
    </w:lvl>
    <w:lvl w:ilvl="7" w:tplc="1C090019" w:tentative="1">
      <w:start w:val="1"/>
      <w:numFmt w:val="lowerLetter"/>
      <w:lvlText w:val="%8."/>
      <w:lvlJc w:val="left"/>
      <w:pPr>
        <w:ind w:left="6752" w:hanging="360"/>
      </w:pPr>
    </w:lvl>
    <w:lvl w:ilvl="8" w:tplc="1C09001B" w:tentative="1">
      <w:start w:val="1"/>
      <w:numFmt w:val="lowerRoman"/>
      <w:lvlText w:val="%9."/>
      <w:lvlJc w:val="right"/>
      <w:pPr>
        <w:ind w:left="7472" w:hanging="180"/>
      </w:pPr>
    </w:lvl>
  </w:abstractNum>
  <w:abstractNum w:abstractNumId="21">
    <w:nsid w:val="56EE2784"/>
    <w:multiLevelType w:val="multilevel"/>
    <w:tmpl w:val="28FEE794"/>
    <w:lvl w:ilvl="0">
      <w:start w:val="1"/>
      <w:numFmt w:val="upperLetter"/>
      <w:pStyle w:val="SH1"/>
      <w:lvlText w:val="%1."/>
      <w:lvlJc w:val="left"/>
      <w:pPr>
        <w:tabs>
          <w:tab w:val="num" w:pos="432"/>
        </w:tabs>
        <w:ind w:left="432" w:hanging="432"/>
      </w:pPr>
      <w:rPr>
        <w:rFonts w:ascii="Arial" w:hAnsi="Arial" w:hint="default"/>
        <w:b/>
        <w:i w:val="0"/>
        <w:caps/>
        <w:sz w:val="20"/>
        <w:u w:val="none"/>
      </w:rPr>
    </w:lvl>
    <w:lvl w:ilvl="1">
      <w:start w:val="1"/>
      <w:numFmt w:val="decimal"/>
      <w:lvlText w:val="%1.%2"/>
      <w:lvlJc w:val="left"/>
      <w:pPr>
        <w:tabs>
          <w:tab w:val="num" w:pos="860"/>
        </w:tabs>
        <w:ind w:left="860" w:hanging="680"/>
      </w:pPr>
      <w:rPr>
        <w:rFonts w:hint="default"/>
        <w:color w:val="000000"/>
      </w:rPr>
    </w:lvl>
    <w:lvl w:ilvl="2">
      <w:start w:val="1"/>
      <w:numFmt w:val="decimal"/>
      <w:lvlText w:val="%1.%2.%3"/>
      <w:lvlJc w:val="left"/>
      <w:pPr>
        <w:tabs>
          <w:tab w:val="num" w:pos="1440"/>
        </w:tabs>
        <w:ind w:left="1440" w:hanging="720"/>
      </w:pPr>
      <w:rPr>
        <w:rFonts w:hint="default"/>
      </w:rPr>
    </w:lvl>
    <w:lvl w:ilvl="3">
      <w:start w:val="1"/>
      <w:numFmt w:val="decimal"/>
      <w:pStyle w:val="Heading4"/>
      <w:lvlText w:val="%1.%2.%3.%4"/>
      <w:lvlJc w:val="left"/>
      <w:pPr>
        <w:tabs>
          <w:tab w:val="num" w:pos="864"/>
        </w:tabs>
        <w:ind w:left="864" w:hanging="864"/>
      </w:pPr>
      <w:rPr>
        <w:rFonts w:hint="default"/>
        <w:color w:val="FF000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color w:val="FF000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08100E1"/>
    <w:multiLevelType w:val="hybridMultilevel"/>
    <w:tmpl w:val="0FC8B8D6"/>
    <w:lvl w:ilvl="0" w:tplc="9EE2B0A6">
      <w:start w:val="1"/>
      <w:numFmt w:val="decimal"/>
      <w:pStyle w:val="MSHeading1"/>
      <w:lvlText w:val="%1.0"/>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nsid w:val="623145DF"/>
    <w:multiLevelType w:val="hybridMultilevel"/>
    <w:tmpl w:val="E3B8CF06"/>
    <w:lvl w:ilvl="0" w:tplc="D97E4CDA">
      <w:start w:val="1"/>
      <w:numFmt w:val="bullet"/>
      <w:pStyle w:val="Bullets1-Table"/>
      <w:lvlText w:val=""/>
      <w:lvlJc w:val="left"/>
      <w:pPr>
        <w:ind w:left="720" w:hanging="360"/>
      </w:pPr>
      <w:rPr>
        <w:rFonts w:ascii="Symbol" w:hAnsi="Symbol" w:hint="default"/>
      </w:rPr>
    </w:lvl>
    <w:lvl w:ilvl="1" w:tplc="24FC3EB2">
      <w:start w:val="3"/>
      <w:numFmt w:val="bullet"/>
      <w:lvlText w:val="•"/>
      <w:lvlJc w:val="left"/>
      <w:pPr>
        <w:ind w:left="1524" w:hanging="444"/>
      </w:pPr>
      <w:rPr>
        <w:rFonts w:ascii="Arial" w:eastAsia="Times New Roman" w:hAnsi="Arial" w:cs="Aria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nsid w:val="669C3651"/>
    <w:multiLevelType w:val="hybridMultilevel"/>
    <w:tmpl w:val="6D84F42E"/>
    <w:lvl w:ilvl="0" w:tplc="092C5C08">
      <w:start w:val="1"/>
      <w:numFmt w:val="lowerLetter"/>
      <w:pStyle w:val="List3-Numberingaitalic"/>
      <w:lvlText w:val="(%1)"/>
      <w:lvlJc w:val="left"/>
      <w:pPr>
        <w:ind w:left="1495" w:hanging="360"/>
      </w:pPr>
      <w:rPr>
        <w:rFonts w:ascii="Arial" w:hAnsi="Arial" w:hint="default"/>
        <w:b w:val="0"/>
        <w:i w:val="0"/>
        <w:sz w:val="22"/>
      </w:rPr>
    </w:lvl>
    <w:lvl w:ilvl="1" w:tplc="1C090019" w:tentative="1">
      <w:start w:val="1"/>
      <w:numFmt w:val="lowerLetter"/>
      <w:lvlText w:val="%2."/>
      <w:lvlJc w:val="left"/>
      <w:pPr>
        <w:ind w:left="2432" w:hanging="360"/>
      </w:pPr>
    </w:lvl>
    <w:lvl w:ilvl="2" w:tplc="1C09001B" w:tentative="1">
      <w:start w:val="1"/>
      <w:numFmt w:val="lowerRoman"/>
      <w:lvlText w:val="%3."/>
      <w:lvlJc w:val="right"/>
      <w:pPr>
        <w:ind w:left="3152" w:hanging="180"/>
      </w:pPr>
    </w:lvl>
    <w:lvl w:ilvl="3" w:tplc="1C09000F" w:tentative="1">
      <w:start w:val="1"/>
      <w:numFmt w:val="decimal"/>
      <w:lvlText w:val="%4."/>
      <w:lvlJc w:val="left"/>
      <w:pPr>
        <w:ind w:left="3872" w:hanging="360"/>
      </w:pPr>
    </w:lvl>
    <w:lvl w:ilvl="4" w:tplc="1C090019" w:tentative="1">
      <w:start w:val="1"/>
      <w:numFmt w:val="lowerLetter"/>
      <w:lvlText w:val="%5."/>
      <w:lvlJc w:val="left"/>
      <w:pPr>
        <w:ind w:left="4592" w:hanging="360"/>
      </w:pPr>
    </w:lvl>
    <w:lvl w:ilvl="5" w:tplc="1C09001B" w:tentative="1">
      <w:start w:val="1"/>
      <w:numFmt w:val="lowerRoman"/>
      <w:lvlText w:val="%6."/>
      <w:lvlJc w:val="right"/>
      <w:pPr>
        <w:ind w:left="5312" w:hanging="180"/>
      </w:pPr>
    </w:lvl>
    <w:lvl w:ilvl="6" w:tplc="1C09000F" w:tentative="1">
      <w:start w:val="1"/>
      <w:numFmt w:val="decimal"/>
      <w:lvlText w:val="%7."/>
      <w:lvlJc w:val="left"/>
      <w:pPr>
        <w:ind w:left="6032" w:hanging="360"/>
      </w:pPr>
    </w:lvl>
    <w:lvl w:ilvl="7" w:tplc="1C090019" w:tentative="1">
      <w:start w:val="1"/>
      <w:numFmt w:val="lowerLetter"/>
      <w:lvlText w:val="%8."/>
      <w:lvlJc w:val="left"/>
      <w:pPr>
        <w:ind w:left="6752" w:hanging="360"/>
      </w:pPr>
    </w:lvl>
    <w:lvl w:ilvl="8" w:tplc="1C09001B" w:tentative="1">
      <w:start w:val="1"/>
      <w:numFmt w:val="lowerRoman"/>
      <w:lvlText w:val="%9."/>
      <w:lvlJc w:val="right"/>
      <w:pPr>
        <w:ind w:left="7472" w:hanging="180"/>
      </w:pPr>
    </w:lvl>
  </w:abstractNum>
  <w:abstractNum w:abstractNumId="25">
    <w:nsid w:val="6D30128C"/>
    <w:multiLevelType w:val="hybridMultilevel"/>
    <w:tmpl w:val="ED080E94"/>
    <w:lvl w:ilvl="0" w:tplc="A63A7ABC">
      <w:start w:val="1"/>
      <w:numFmt w:val="bullet"/>
      <w:pStyle w:val="Table-Bullet"/>
      <w:lvlText w:val=""/>
      <w:lvlJc w:val="left"/>
      <w:pPr>
        <w:ind w:left="771" w:hanging="360"/>
      </w:pPr>
      <w:rPr>
        <w:rFonts w:ascii="Symbol" w:hAnsi="Symbol" w:hint="default"/>
      </w:rPr>
    </w:lvl>
    <w:lvl w:ilvl="1" w:tplc="1C090003" w:tentative="1">
      <w:start w:val="1"/>
      <w:numFmt w:val="bullet"/>
      <w:lvlText w:val="o"/>
      <w:lvlJc w:val="left"/>
      <w:pPr>
        <w:ind w:left="1491" w:hanging="360"/>
      </w:pPr>
      <w:rPr>
        <w:rFonts w:ascii="Courier New" w:hAnsi="Courier New" w:cs="Courier New" w:hint="default"/>
      </w:rPr>
    </w:lvl>
    <w:lvl w:ilvl="2" w:tplc="1C090005" w:tentative="1">
      <w:start w:val="1"/>
      <w:numFmt w:val="bullet"/>
      <w:lvlText w:val=""/>
      <w:lvlJc w:val="left"/>
      <w:pPr>
        <w:ind w:left="2211" w:hanging="360"/>
      </w:pPr>
      <w:rPr>
        <w:rFonts w:ascii="Wingdings" w:hAnsi="Wingdings" w:hint="default"/>
      </w:rPr>
    </w:lvl>
    <w:lvl w:ilvl="3" w:tplc="1C090001" w:tentative="1">
      <w:start w:val="1"/>
      <w:numFmt w:val="bullet"/>
      <w:lvlText w:val=""/>
      <w:lvlJc w:val="left"/>
      <w:pPr>
        <w:ind w:left="2931" w:hanging="360"/>
      </w:pPr>
      <w:rPr>
        <w:rFonts w:ascii="Symbol" w:hAnsi="Symbol" w:hint="default"/>
      </w:rPr>
    </w:lvl>
    <w:lvl w:ilvl="4" w:tplc="1C090003" w:tentative="1">
      <w:start w:val="1"/>
      <w:numFmt w:val="bullet"/>
      <w:lvlText w:val="o"/>
      <w:lvlJc w:val="left"/>
      <w:pPr>
        <w:ind w:left="3651" w:hanging="360"/>
      </w:pPr>
      <w:rPr>
        <w:rFonts w:ascii="Courier New" w:hAnsi="Courier New" w:cs="Courier New" w:hint="default"/>
      </w:rPr>
    </w:lvl>
    <w:lvl w:ilvl="5" w:tplc="1C090005" w:tentative="1">
      <w:start w:val="1"/>
      <w:numFmt w:val="bullet"/>
      <w:lvlText w:val=""/>
      <w:lvlJc w:val="left"/>
      <w:pPr>
        <w:ind w:left="4371" w:hanging="360"/>
      </w:pPr>
      <w:rPr>
        <w:rFonts w:ascii="Wingdings" w:hAnsi="Wingdings" w:hint="default"/>
      </w:rPr>
    </w:lvl>
    <w:lvl w:ilvl="6" w:tplc="1C090001" w:tentative="1">
      <w:start w:val="1"/>
      <w:numFmt w:val="bullet"/>
      <w:lvlText w:val=""/>
      <w:lvlJc w:val="left"/>
      <w:pPr>
        <w:ind w:left="5091" w:hanging="360"/>
      </w:pPr>
      <w:rPr>
        <w:rFonts w:ascii="Symbol" w:hAnsi="Symbol" w:hint="default"/>
      </w:rPr>
    </w:lvl>
    <w:lvl w:ilvl="7" w:tplc="1C090003" w:tentative="1">
      <w:start w:val="1"/>
      <w:numFmt w:val="bullet"/>
      <w:lvlText w:val="o"/>
      <w:lvlJc w:val="left"/>
      <w:pPr>
        <w:ind w:left="5811" w:hanging="360"/>
      </w:pPr>
      <w:rPr>
        <w:rFonts w:ascii="Courier New" w:hAnsi="Courier New" w:cs="Courier New" w:hint="default"/>
      </w:rPr>
    </w:lvl>
    <w:lvl w:ilvl="8" w:tplc="1C090005" w:tentative="1">
      <w:start w:val="1"/>
      <w:numFmt w:val="bullet"/>
      <w:lvlText w:val=""/>
      <w:lvlJc w:val="left"/>
      <w:pPr>
        <w:ind w:left="6531" w:hanging="360"/>
      </w:pPr>
      <w:rPr>
        <w:rFonts w:ascii="Wingdings" w:hAnsi="Wingdings" w:hint="default"/>
      </w:rPr>
    </w:lvl>
  </w:abstractNum>
  <w:abstractNum w:abstractNumId="26">
    <w:nsid w:val="7B303C20"/>
    <w:multiLevelType w:val="multilevel"/>
    <w:tmpl w:val="AFAE35DE"/>
    <w:styleLink w:val="ListNumber-CIv"/>
    <w:lvl w:ilvl="0">
      <w:start w:val="1"/>
      <w:numFmt w:val="decimal"/>
      <w:pStyle w:val="ListNumber"/>
      <w:lvlText w:val="D.%1"/>
      <w:lvlJc w:val="left"/>
      <w:pPr>
        <w:tabs>
          <w:tab w:val="num" w:pos="0"/>
        </w:tabs>
        <w:ind w:left="992" w:hanging="992"/>
      </w:pPr>
      <w:rPr>
        <w:rFonts w:ascii="Arial" w:hAnsi="Arial" w:hint="default"/>
        <w:b/>
        <w:sz w:val="24"/>
      </w:rPr>
    </w:lvl>
    <w:lvl w:ilvl="1">
      <w:start w:val="1"/>
      <w:numFmt w:val="decimal"/>
      <w:pStyle w:val="ListNumber2"/>
      <w:lvlText w:val="D.%1.%2"/>
      <w:lvlJc w:val="left"/>
      <w:pPr>
        <w:tabs>
          <w:tab w:val="num" w:pos="0"/>
        </w:tabs>
        <w:ind w:left="992" w:hanging="992"/>
      </w:pPr>
      <w:rPr>
        <w:rFonts w:ascii="Arial" w:hAnsi="Arial" w:hint="default"/>
        <w:sz w:val="24"/>
      </w:rPr>
    </w:lvl>
    <w:lvl w:ilvl="2">
      <w:start w:val="1"/>
      <w:numFmt w:val="decimal"/>
      <w:pStyle w:val="ListNumber3"/>
      <w:lvlText w:val="D.%1.%2.%3"/>
      <w:lvlJc w:val="left"/>
      <w:pPr>
        <w:tabs>
          <w:tab w:val="num" w:pos="0"/>
        </w:tabs>
        <w:ind w:left="992" w:hanging="992"/>
      </w:pPr>
      <w:rPr>
        <w:rFonts w:ascii="Arial" w:hAnsi="Arial" w:hint="default"/>
        <w:b/>
        <w:sz w:val="22"/>
      </w:rPr>
    </w:lvl>
    <w:lvl w:ilvl="3">
      <w:start w:val="1"/>
      <w:numFmt w:val="decimal"/>
      <w:lvlText w:val="(%4)"/>
      <w:lvlJc w:val="left"/>
      <w:pPr>
        <w:tabs>
          <w:tab w:val="num" w:pos="0"/>
        </w:tabs>
        <w:ind w:left="709" w:hanging="709"/>
      </w:pPr>
      <w:rPr>
        <w:rFonts w:hint="default"/>
      </w:rPr>
    </w:lvl>
    <w:lvl w:ilvl="4">
      <w:start w:val="1"/>
      <w:numFmt w:val="lowerLetter"/>
      <w:lvlText w:val="(%5)"/>
      <w:lvlJc w:val="left"/>
      <w:pPr>
        <w:tabs>
          <w:tab w:val="num" w:pos="0"/>
        </w:tabs>
        <w:ind w:left="709" w:hanging="709"/>
      </w:pPr>
      <w:rPr>
        <w:rFonts w:hint="default"/>
      </w:rPr>
    </w:lvl>
    <w:lvl w:ilvl="5">
      <w:start w:val="1"/>
      <w:numFmt w:val="lowerRoman"/>
      <w:lvlText w:val="(%6)"/>
      <w:lvlJc w:val="left"/>
      <w:pPr>
        <w:tabs>
          <w:tab w:val="num" w:pos="0"/>
        </w:tabs>
        <w:ind w:left="709" w:hanging="709"/>
      </w:pPr>
      <w:rPr>
        <w:rFonts w:hint="default"/>
      </w:rPr>
    </w:lvl>
    <w:lvl w:ilvl="6">
      <w:start w:val="1"/>
      <w:numFmt w:val="decimal"/>
      <w:lvlText w:val="%7."/>
      <w:lvlJc w:val="left"/>
      <w:pPr>
        <w:tabs>
          <w:tab w:val="num" w:pos="0"/>
        </w:tabs>
        <w:ind w:left="709" w:hanging="709"/>
      </w:pPr>
      <w:rPr>
        <w:rFonts w:hint="default"/>
      </w:rPr>
    </w:lvl>
    <w:lvl w:ilvl="7">
      <w:start w:val="1"/>
      <w:numFmt w:val="lowerLetter"/>
      <w:lvlText w:val="%8."/>
      <w:lvlJc w:val="left"/>
      <w:pPr>
        <w:tabs>
          <w:tab w:val="num" w:pos="0"/>
        </w:tabs>
        <w:ind w:left="709" w:hanging="709"/>
      </w:pPr>
      <w:rPr>
        <w:rFonts w:hint="default"/>
      </w:rPr>
    </w:lvl>
    <w:lvl w:ilvl="8">
      <w:start w:val="1"/>
      <w:numFmt w:val="lowerRoman"/>
      <w:lvlText w:val="%9."/>
      <w:lvlJc w:val="left"/>
      <w:pPr>
        <w:tabs>
          <w:tab w:val="num" w:pos="0"/>
        </w:tabs>
        <w:ind w:left="709" w:hanging="709"/>
      </w:pPr>
      <w:rPr>
        <w:rFonts w:hint="default"/>
      </w:rPr>
    </w:lvl>
  </w:abstractNum>
  <w:abstractNum w:abstractNumId="27">
    <w:nsid w:val="7DB01C4D"/>
    <w:multiLevelType w:val="hybridMultilevel"/>
    <w:tmpl w:val="0D9A219A"/>
    <w:lvl w:ilvl="0" w:tplc="84681568">
      <w:start w:val="1"/>
      <w:numFmt w:val="bullet"/>
      <w:pStyle w:val="Bullets2-Paragraph"/>
      <w:lvlText w:val="-"/>
      <w:lvlJc w:val="left"/>
      <w:pPr>
        <w:ind w:left="1854" w:hanging="360"/>
      </w:pPr>
      <w:rPr>
        <w:rFonts w:ascii="Arial" w:eastAsia="Times New Roman" w:hAnsi="Arial" w:cs="Arial" w:hint="default"/>
        <w:color w:val="000000"/>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num w:numId="1">
    <w:abstractNumId w:val="1"/>
  </w:num>
  <w:num w:numId="2">
    <w:abstractNumId w:val="18"/>
  </w:num>
  <w:num w:numId="3">
    <w:abstractNumId w:val="21"/>
  </w:num>
  <w:num w:numId="4">
    <w:abstractNumId w:val="22"/>
  </w:num>
  <w:num w:numId="5">
    <w:abstractNumId w:val="12"/>
  </w:num>
  <w:num w:numId="6">
    <w:abstractNumId w:val="4"/>
  </w:num>
  <w:num w:numId="7">
    <w:abstractNumId w:val="7"/>
  </w:num>
  <w:num w:numId="8">
    <w:abstractNumId w:val="17"/>
  </w:num>
  <w:num w:numId="9">
    <w:abstractNumId w:val="17"/>
  </w:num>
  <w:num w:numId="10">
    <w:abstractNumId w:val="0"/>
  </w:num>
  <w:num w:numId="11">
    <w:abstractNumId w:val="26"/>
  </w:num>
  <w:num w:numId="12">
    <w:abstractNumId w:val="23"/>
  </w:num>
  <w:num w:numId="13">
    <w:abstractNumId w:val="6"/>
  </w:num>
  <w:num w:numId="14">
    <w:abstractNumId w:val="16"/>
  </w:num>
  <w:num w:numId="15">
    <w:abstractNumId w:val="27"/>
  </w:num>
  <w:num w:numId="16">
    <w:abstractNumId w:val="20"/>
  </w:num>
  <w:num w:numId="17">
    <w:abstractNumId w:val="15"/>
  </w:num>
  <w:num w:numId="18">
    <w:abstractNumId w:val="13"/>
  </w:num>
  <w:num w:numId="19">
    <w:abstractNumId w:val="10"/>
  </w:num>
  <w:num w:numId="20">
    <w:abstractNumId w:val="3"/>
  </w:num>
  <w:num w:numId="21">
    <w:abstractNumId w:val="2"/>
    <w:lvlOverride w:ilvl="0">
      <w:lvl w:ilvl="0">
        <w:start w:val="1"/>
        <w:numFmt w:val="decimal"/>
        <w:pStyle w:val="ListContinue"/>
        <w:lvlText w:val="D%1"/>
        <w:lvlJc w:val="left"/>
        <w:pPr>
          <w:ind w:left="709" w:hanging="709"/>
        </w:pPr>
        <w:rPr>
          <w:rFonts w:ascii="Arial Bold" w:hAnsi="Arial Bold" w:hint="default"/>
          <w:b/>
          <w:color w:val="auto"/>
          <w:sz w:val="24"/>
        </w:rPr>
      </w:lvl>
    </w:lvlOverride>
    <w:lvlOverride w:ilvl="1">
      <w:lvl w:ilvl="1">
        <w:start w:val="1"/>
        <w:numFmt w:val="decimal"/>
        <w:pStyle w:val="ListContinue2"/>
        <w:lvlText w:val="D%1.%2"/>
        <w:lvlJc w:val="left"/>
        <w:pPr>
          <w:ind w:left="709" w:hanging="709"/>
        </w:pPr>
        <w:rPr>
          <w:rFonts w:ascii="Arial" w:hAnsi="Arial" w:hint="default"/>
          <w:b/>
          <w:sz w:val="22"/>
        </w:rPr>
      </w:lvl>
    </w:lvlOverride>
    <w:lvlOverride w:ilvl="2">
      <w:lvl w:ilvl="2">
        <w:start w:val="1"/>
        <w:numFmt w:val="decimal"/>
        <w:pStyle w:val="ListContinue3"/>
        <w:lvlText w:val="D%1.%2.%3"/>
        <w:lvlJc w:val="left"/>
        <w:pPr>
          <w:ind w:left="709" w:hanging="709"/>
        </w:pPr>
        <w:rPr>
          <w:rFonts w:ascii="Arial" w:hAnsi="Arial" w:hint="default"/>
          <w:b/>
          <w:sz w:val="22"/>
        </w:rPr>
      </w:lvl>
    </w:lvlOverride>
    <w:lvlOverride w:ilvl="3">
      <w:lvl w:ilvl="3">
        <w:start w:val="1"/>
        <w:numFmt w:val="decimal"/>
        <w:lvlText w:val="(%4)"/>
        <w:lvlJc w:val="left"/>
        <w:pPr>
          <w:ind w:left="709" w:hanging="709"/>
        </w:pPr>
        <w:rPr>
          <w:rFonts w:hint="default"/>
        </w:rPr>
      </w:lvl>
    </w:lvlOverride>
    <w:lvlOverride w:ilvl="4">
      <w:lvl w:ilvl="4">
        <w:start w:val="1"/>
        <w:numFmt w:val="lowerLetter"/>
        <w:lvlText w:val="(%5)"/>
        <w:lvlJc w:val="left"/>
        <w:pPr>
          <w:ind w:left="709" w:hanging="709"/>
        </w:pPr>
        <w:rPr>
          <w:rFonts w:hint="default"/>
        </w:rPr>
      </w:lvl>
    </w:lvlOverride>
    <w:lvlOverride w:ilvl="5">
      <w:lvl w:ilvl="5">
        <w:start w:val="1"/>
        <w:numFmt w:val="lowerRoman"/>
        <w:lvlText w:val="(%6)"/>
        <w:lvlJc w:val="left"/>
        <w:pPr>
          <w:ind w:left="709" w:hanging="709"/>
        </w:pPr>
        <w:rPr>
          <w:rFonts w:hint="default"/>
        </w:rPr>
      </w:lvl>
    </w:lvlOverride>
    <w:lvlOverride w:ilvl="6">
      <w:lvl w:ilvl="6">
        <w:start w:val="1"/>
        <w:numFmt w:val="decimal"/>
        <w:lvlText w:val="%7."/>
        <w:lvlJc w:val="left"/>
        <w:pPr>
          <w:ind w:left="709" w:hanging="709"/>
        </w:pPr>
        <w:rPr>
          <w:rFonts w:hint="default"/>
        </w:rPr>
      </w:lvl>
    </w:lvlOverride>
    <w:lvlOverride w:ilvl="7">
      <w:lvl w:ilvl="7">
        <w:start w:val="1"/>
        <w:numFmt w:val="lowerLetter"/>
        <w:lvlText w:val="%8."/>
        <w:lvlJc w:val="left"/>
        <w:pPr>
          <w:ind w:left="709" w:hanging="709"/>
        </w:pPr>
        <w:rPr>
          <w:rFonts w:hint="default"/>
        </w:rPr>
      </w:lvl>
    </w:lvlOverride>
    <w:lvlOverride w:ilvl="8">
      <w:lvl w:ilvl="8">
        <w:start w:val="1"/>
        <w:numFmt w:val="lowerRoman"/>
        <w:lvlText w:val="%9."/>
        <w:lvlJc w:val="left"/>
        <w:pPr>
          <w:ind w:left="709" w:hanging="709"/>
        </w:pPr>
        <w:rPr>
          <w:rFonts w:hint="default"/>
        </w:rPr>
      </w:lvl>
    </w:lvlOverride>
  </w:num>
  <w:num w:numId="22">
    <w:abstractNumId w:val="14"/>
  </w:num>
  <w:num w:numId="23">
    <w:abstractNumId w:val="11"/>
  </w:num>
  <w:num w:numId="24">
    <w:abstractNumId w:val="2"/>
  </w:num>
  <w:num w:numId="25">
    <w:abstractNumId w:val="8"/>
  </w:num>
  <w:num w:numId="26">
    <w:abstractNumId w:val="9"/>
  </w:num>
  <w:num w:numId="27">
    <w:abstractNumId w:val="19"/>
  </w:num>
  <w:num w:numId="28">
    <w:abstractNumId w:val="24"/>
    <w:lvlOverride w:ilvl="0">
      <w:startOverride w:val="1"/>
    </w:lvlOverride>
  </w:num>
  <w:num w:numId="29">
    <w:abstractNumId w:val="14"/>
    <w:lvlOverride w:ilvl="0">
      <w:startOverride w:val="1"/>
    </w:lvlOverride>
  </w:num>
  <w:num w:numId="30">
    <w:abstractNumId w:val="5"/>
    <w:lvlOverride w:ilvl="0">
      <w:lvl w:ilvl="0">
        <w:start w:val="1"/>
        <w:numFmt w:val="decimal"/>
        <w:pStyle w:val="Heading1"/>
        <w:lvlText w:val="D4.%1"/>
        <w:lvlJc w:val="left"/>
        <w:pPr>
          <w:ind w:left="992" w:hanging="992"/>
        </w:pPr>
        <w:rPr>
          <w:rFonts w:ascii="Arial" w:hAnsi="Arial" w:hint="default"/>
          <w:b/>
          <w:sz w:val="24"/>
        </w:rPr>
      </w:lvl>
    </w:lvlOverride>
  </w:num>
  <w:num w:numId="31">
    <w:abstractNumId w:val="5"/>
  </w:num>
  <w:num w:numId="32">
    <w:abstractNumId w:val="25"/>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1028"/>
  <w:stylePaneSortMethod w:val="0000"/>
  <w:documentProtection w:edit="readOnly" w:enforcement="1" w:cryptProviderType="rsaFull" w:cryptAlgorithmClass="hash" w:cryptAlgorithmType="typeAny" w:cryptAlgorithmSid="4" w:cryptSpinCount="100000" w:hash="9zx5qjO7yCdYzIi2AYgMCZ9lfvU=" w:salt="hT9wQQ1lQNBtnxKw93k/cg=="/>
  <w:defaultTabStop w:val="709"/>
  <w:characterSpacingControl w:val="doNotCompress"/>
  <w:hdrShapeDefaults>
    <o:shapedefaults v:ext="edit" spidmax="2110"/>
    <o:shapelayout v:ext="edit">
      <o:idmap v:ext="edit" data="2"/>
      <o:rules v:ext="edit">
        <o:r id="V:Rule17" type="connector" idref="#_x0000_s2063"/>
        <o:r id="V:Rule18" type="connector" idref="#_x0000_s2072"/>
        <o:r id="V:Rule19" type="connector" idref="#_x0000_s2098"/>
        <o:r id="V:Rule20" type="connector" idref="#_x0000_s2074"/>
        <o:r id="V:Rule21" type="connector" idref="#_x0000_s2079"/>
        <o:r id="V:Rule22" type="connector" idref="#_x0000_s2073"/>
        <o:r id="V:Rule23" type="connector" idref="#_x0000_s2076"/>
        <o:r id="V:Rule24" type="connector" idref="#_x0000_s2052"/>
        <o:r id="V:Rule25" type="connector" idref="#_x0000_s2082"/>
        <o:r id="V:Rule26" type="connector" idref="#_x0000_s2080"/>
        <o:r id="V:Rule27" type="connector" idref="#_x0000_s2095"/>
        <o:r id="V:Rule28" type="connector" idref="#_x0000_s2099"/>
        <o:r id="V:Rule29" type="connector" idref="#_x0000_s2065"/>
        <o:r id="V:Rule30" type="connector" idref="#_x0000_s2081"/>
        <o:r id="V:Rule31" type="connector" idref="#_x0000_s2097"/>
        <o:r id="V:Rule32" type="connector" idref="#_x0000_s2096"/>
      </o:rules>
    </o:shapelayout>
  </w:hdrShapeDefaults>
  <w:footnotePr>
    <w:footnote w:id="-1"/>
    <w:footnote w:id="0"/>
  </w:footnotePr>
  <w:endnotePr>
    <w:endnote w:id="-1"/>
    <w:endnote w:id="0"/>
  </w:endnotePr>
  <w:compat/>
  <w:rsids>
    <w:rsidRoot w:val="00FB0902"/>
    <w:rsid w:val="000044DB"/>
    <w:rsid w:val="00007543"/>
    <w:rsid w:val="00010B85"/>
    <w:rsid w:val="00011443"/>
    <w:rsid w:val="00031A1C"/>
    <w:rsid w:val="0003324C"/>
    <w:rsid w:val="000335D5"/>
    <w:rsid w:val="00042BBD"/>
    <w:rsid w:val="000455EF"/>
    <w:rsid w:val="000559E9"/>
    <w:rsid w:val="000609E0"/>
    <w:rsid w:val="00060B7B"/>
    <w:rsid w:val="000618B7"/>
    <w:rsid w:val="00064AEC"/>
    <w:rsid w:val="000766BE"/>
    <w:rsid w:val="0007717B"/>
    <w:rsid w:val="000773EC"/>
    <w:rsid w:val="00085DD2"/>
    <w:rsid w:val="00087583"/>
    <w:rsid w:val="00090CD4"/>
    <w:rsid w:val="000A0AC9"/>
    <w:rsid w:val="000B0AB8"/>
    <w:rsid w:val="000B4936"/>
    <w:rsid w:val="000B5111"/>
    <w:rsid w:val="000C6CF8"/>
    <w:rsid w:val="000D1C20"/>
    <w:rsid w:val="000D1E6C"/>
    <w:rsid w:val="000E613A"/>
    <w:rsid w:val="0011479A"/>
    <w:rsid w:val="00115ED1"/>
    <w:rsid w:val="001227DA"/>
    <w:rsid w:val="00123FFD"/>
    <w:rsid w:val="0012639E"/>
    <w:rsid w:val="001268AE"/>
    <w:rsid w:val="001340CF"/>
    <w:rsid w:val="001476E4"/>
    <w:rsid w:val="00162BAA"/>
    <w:rsid w:val="00183CE6"/>
    <w:rsid w:val="001849C5"/>
    <w:rsid w:val="0019249E"/>
    <w:rsid w:val="001B6C95"/>
    <w:rsid w:val="001B720C"/>
    <w:rsid w:val="001C258A"/>
    <w:rsid w:val="001D6917"/>
    <w:rsid w:val="001E05D0"/>
    <w:rsid w:val="001E11F2"/>
    <w:rsid w:val="001F0747"/>
    <w:rsid w:val="001F22C4"/>
    <w:rsid w:val="001F6524"/>
    <w:rsid w:val="00203A27"/>
    <w:rsid w:val="00205140"/>
    <w:rsid w:val="00213E68"/>
    <w:rsid w:val="002230C2"/>
    <w:rsid w:val="00231CC9"/>
    <w:rsid w:val="00232D08"/>
    <w:rsid w:val="00262B28"/>
    <w:rsid w:val="00282E09"/>
    <w:rsid w:val="002912AD"/>
    <w:rsid w:val="00296A47"/>
    <w:rsid w:val="002A70F0"/>
    <w:rsid w:val="002B054A"/>
    <w:rsid w:val="002B0DA6"/>
    <w:rsid w:val="002C04D4"/>
    <w:rsid w:val="002C3FD5"/>
    <w:rsid w:val="002E06C3"/>
    <w:rsid w:val="00315B92"/>
    <w:rsid w:val="003160A2"/>
    <w:rsid w:val="00326B4F"/>
    <w:rsid w:val="00331F95"/>
    <w:rsid w:val="0033543F"/>
    <w:rsid w:val="00342B67"/>
    <w:rsid w:val="003449ED"/>
    <w:rsid w:val="00360694"/>
    <w:rsid w:val="00385975"/>
    <w:rsid w:val="00386E76"/>
    <w:rsid w:val="003943AB"/>
    <w:rsid w:val="003A04B2"/>
    <w:rsid w:val="003A14CB"/>
    <w:rsid w:val="003B1042"/>
    <w:rsid w:val="003B44EF"/>
    <w:rsid w:val="003B4D58"/>
    <w:rsid w:val="003C1E40"/>
    <w:rsid w:val="003C77EE"/>
    <w:rsid w:val="003C7DBB"/>
    <w:rsid w:val="003D0B33"/>
    <w:rsid w:val="003D4D1F"/>
    <w:rsid w:val="003D6813"/>
    <w:rsid w:val="003E40BC"/>
    <w:rsid w:val="003F0464"/>
    <w:rsid w:val="003F5313"/>
    <w:rsid w:val="003F6803"/>
    <w:rsid w:val="00401C26"/>
    <w:rsid w:val="00405FE5"/>
    <w:rsid w:val="00414467"/>
    <w:rsid w:val="004159DF"/>
    <w:rsid w:val="00417B2B"/>
    <w:rsid w:val="00420C7D"/>
    <w:rsid w:val="00423093"/>
    <w:rsid w:val="00424A98"/>
    <w:rsid w:val="0043340D"/>
    <w:rsid w:val="00440A53"/>
    <w:rsid w:val="004505C7"/>
    <w:rsid w:val="00450A74"/>
    <w:rsid w:val="0046127D"/>
    <w:rsid w:val="00471FCD"/>
    <w:rsid w:val="004725C5"/>
    <w:rsid w:val="0049072F"/>
    <w:rsid w:val="004A658D"/>
    <w:rsid w:val="004B352F"/>
    <w:rsid w:val="004B50BC"/>
    <w:rsid w:val="004E6949"/>
    <w:rsid w:val="004F1004"/>
    <w:rsid w:val="004F6081"/>
    <w:rsid w:val="00502C27"/>
    <w:rsid w:val="005279ED"/>
    <w:rsid w:val="00530078"/>
    <w:rsid w:val="00545031"/>
    <w:rsid w:val="00545C6B"/>
    <w:rsid w:val="00560011"/>
    <w:rsid w:val="005628C2"/>
    <w:rsid w:val="00563F95"/>
    <w:rsid w:val="00564C92"/>
    <w:rsid w:val="00571A80"/>
    <w:rsid w:val="00574129"/>
    <w:rsid w:val="0057414B"/>
    <w:rsid w:val="00586A9D"/>
    <w:rsid w:val="00591834"/>
    <w:rsid w:val="005A1076"/>
    <w:rsid w:val="005A42C1"/>
    <w:rsid w:val="005A44DB"/>
    <w:rsid w:val="005B1F53"/>
    <w:rsid w:val="005B3425"/>
    <w:rsid w:val="005D3E31"/>
    <w:rsid w:val="006011EE"/>
    <w:rsid w:val="006079CC"/>
    <w:rsid w:val="00617563"/>
    <w:rsid w:val="00622982"/>
    <w:rsid w:val="00624FBC"/>
    <w:rsid w:val="00630D56"/>
    <w:rsid w:val="006343DE"/>
    <w:rsid w:val="006404CE"/>
    <w:rsid w:val="00640E3F"/>
    <w:rsid w:val="006447C6"/>
    <w:rsid w:val="00651F46"/>
    <w:rsid w:val="00664B59"/>
    <w:rsid w:val="00665966"/>
    <w:rsid w:val="00673B73"/>
    <w:rsid w:val="006749D5"/>
    <w:rsid w:val="00687EAF"/>
    <w:rsid w:val="0069042E"/>
    <w:rsid w:val="00691163"/>
    <w:rsid w:val="0069310B"/>
    <w:rsid w:val="00697357"/>
    <w:rsid w:val="00697E51"/>
    <w:rsid w:val="006A06C3"/>
    <w:rsid w:val="006A6137"/>
    <w:rsid w:val="006A6DC6"/>
    <w:rsid w:val="006A7C20"/>
    <w:rsid w:val="006A7EEF"/>
    <w:rsid w:val="006C3702"/>
    <w:rsid w:val="006C601A"/>
    <w:rsid w:val="006E28FF"/>
    <w:rsid w:val="006E4C50"/>
    <w:rsid w:val="006E5300"/>
    <w:rsid w:val="006E77AC"/>
    <w:rsid w:val="00711A74"/>
    <w:rsid w:val="00725970"/>
    <w:rsid w:val="00727BB3"/>
    <w:rsid w:val="0073357B"/>
    <w:rsid w:val="00734C5B"/>
    <w:rsid w:val="00751BA2"/>
    <w:rsid w:val="00760D94"/>
    <w:rsid w:val="00761018"/>
    <w:rsid w:val="0076441C"/>
    <w:rsid w:val="00766108"/>
    <w:rsid w:val="00766BA6"/>
    <w:rsid w:val="00780E70"/>
    <w:rsid w:val="00787871"/>
    <w:rsid w:val="007968FB"/>
    <w:rsid w:val="007B359B"/>
    <w:rsid w:val="007C790E"/>
    <w:rsid w:val="007E27A0"/>
    <w:rsid w:val="007E5869"/>
    <w:rsid w:val="007F5250"/>
    <w:rsid w:val="008037EE"/>
    <w:rsid w:val="00814A01"/>
    <w:rsid w:val="008214B7"/>
    <w:rsid w:val="00837FBB"/>
    <w:rsid w:val="008443E5"/>
    <w:rsid w:val="0084519B"/>
    <w:rsid w:val="00847FB1"/>
    <w:rsid w:val="00852A5D"/>
    <w:rsid w:val="008570B8"/>
    <w:rsid w:val="00863846"/>
    <w:rsid w:val="00867023"/>
    <w:rsid w:val="0087632C"/>
    <w:rsid w:val="0088101D"/>
    <w:rsid w:val="00884C47"/>
    <w:rsid w:val="00890B08"/>
    <w:rsid w:val="008926E0"/>
    <w:rsid w:val="008A0855"/>
    <w:rsid w:val="008B7506"/>
    <w:rsid w:val="008B7A30"/>
    <w:rsid w:val="008C32A2"/>
    <w:rsid w:val="008C655C"/>
    <w:rsid w:val="008D6717"/>
    <w:rsid w:val="008D788F"/>
    <w:rsid w:val="008F2F1D"/>
    <w:rsid w:val="009202A4"/>
    <w:rsid w:val="00921BF4"/>
    <w:rsid w:val="00922BEC"/>
    <w:rsid w:val="00930F0A"/>
    <w:rsid w:val="009316BE"/>
    <w:rsid w:val="00941C01"/>
    <w:rsid w:val="0094686C"/>
    <w:rsid w:val="00954A6E"/>
    <w:rsid w:val="00954E65"/>
    <w:rsid w:val="009703D6"/>
    <w:rsid w:val="0097113E"/>
    <w:rsid w:val="00975435"/>
    <w:rsid w:val="00977619"/>
    <w:rsid w:val="009A2040"/>
    <w:rsid w:val="009A2BFE"/>
    <w:rsid w:val="009A79F9"/>
    <w:rsid w:val="009D4117"/>
    <w:rsid w:val="009F2AAD"/>
    <w:rsid w:val="00A0057A"/>
    <w:rsid w:val="00A0103D"/>
    <w:rsid w:val="00A026D1"/>
    <w:rsid w:val="00A06799"/>
    <w:rsid w:val="00A1256A"/>
    <w:rsid w:val="00A20F2F"/>
    <w:rsid w:val="00A23DDF"/>
    <w:rsid w:val="00A302D0"/>
    <w:rsid w:val="00A42075"/>
    <w:rsid w:val="00A431E8"/>
    <w:rsid w:val="00A471CC"/>
    <w:rsid w:val="00A70117"/>
    <w:rsid w:val="00A76853"/>
    <w:rsid w:val="00A80428"/>
    <w:rsid w:val="00A85618"/>
    <w:rsid w:val="00A9174E"/>
    <w:rsid w:val="00A93F3F"/>
    <w:rsid w:val="00A9742A"/>
    <w:rsid w:val="00AB47B6"/>
    <w:rsid w:val="00AB725C"/>
    <w:rsid w:val="00AC40F7"/>
    <w:rsid w:val="00AE019C"/>
    <w:rsid w:val="00AE53B1"/>
    <w:rsid w:val="00AF0CA3"/>
    <w:rsid w:val="00AF5BA3"/>
    <w:rsid w:val="00AF6BC7"/>
    <w:rsid w:val="00B072AB"/>
    <w:rsid w:val="00B10F9E"/>
    <w:rsid w:val="00B13389"/>
    <w:rsid w:val="00B17435"/>
    <w:rsid w:val="00B3086E"/>
    <w:rsid w:val="00B4414A"/>
    <w:rsid w:val="00B47F63"/>
    <w:rsid w:val="00B51472"/>
    <w:rsid w:val="00B53400"/>
    <w:rsid w:val="00B5402B"/>
    <w:rsid w:val="00B62D12"/>
    <w:rsid w:val="00B74BD9"/>
    <w:rsid w:val="00B7643F"/>
    <w:rsid w:val="00B8441B"/>
    <w:rsid w:val="00B91E0C"/>
    <w:rsid w:val="00B92F43"/>
    <w:rsid w:val="00B94C07"/>
    <w:rsid w:val="00B96583"/>
    <w:rsid w:val="00BC5FA5"/>
    <w:rsid w:val="00BD1FC1"/>
    <w:rsid w:val="00BD603B"/>
    <w:rsid w:val="00BE5C29"/>
    <w:rsid w:val="00BF16AC"/>
    <w:rsid w:val="00BF68B6"/>
    <w:rsid w:val="00C00CE0"/>
    <w:rsid w:val="00C0217D"/>
    <w:rsid w:val="00C13869"/>
    <w:rsid w:val="00C21EFC"/>
    <w:rsid w:val="00C22470"/>
    <w:rsid w:val="00C230E4"/>
    <w:rsid w:val="00C30074"/>
    <w:rsid w:val="00C37093"/>
    <w:rsid w:val="00C44AAA"/>
    <w:rsid w:val="00C53C0C"/>
    <w:rsid w:val="00C54937"/>
    <w:rsid w:val="00C60CC8"/>
    <w:rsid w:val="00C6453D"/>
    <w:rsid w:val="00C71B25"/>
    <w:rsid w:val="00C75C65"/>
    <w:rsid w:val="00C7728A"/>
    <w:rsid w:val="00C77EC8"/>
    <w:rsid w:val="00C97987"/>
    <w:rsid w:val="00CA31B5"/>
    <w:rsid w:val="00CA47C0"/>
    <w:rsid w:val="00CB3DAF"/>
    <w:rsid w:val="00CB5DEA"/>
    <w:rsid w:val="00CC2D13"/>
    <w:rsid w:val="00CC7CEE"/>
    <w:rsid w:val="00CD286A"/>
    <w:rsid w:val="00CE371E"/>
    <w:rsid w:val="00CE5431"/>
    <w:rsid w:val="00CE6209"/>
    <w:rsid w:val="00CF7135"/>
    <w:rsid w:val="00D01477"/>
    <w:rsid w:val="00D01E9F"/>
    <w:rsid w:val="00D03F64"/>
    <w:rsid w:val="00D105D2"/>
    <w:rsid w:val="00D2418A"/>
    <w:rsid w:val="00D35E73"/>
    <w:rsid w:val="00D40E55"/>
    <w:rsid w:val="00D47A42"/>
    <w:rsid w:val="00D50481"/>
    <w:rsid w:val="00D703D1"/>
    <w:rsid w:val="00D74D15"/>
    <w:rsid w:val="00D938FE"/>
    <w:rsid w:val="00D974D8"/>
    <w:rsid w:val="00DA4F2F"/>
    <w:rsid w:val="00DA6157"/>
    <w:rsid w:val="00DB222A"/>
    <w:rsid w:val="00DB4C29"/>
    <w:rsid w:val="00DD52D0"/>
    <w:rsid w:val="00DE5BFD"/>
    <w:rsid w:val="00DF4FDA"/>
    <w:rsid w:val="00E156BC"/>
    <w:rsid w:val="00E20A5B"/>
    <w:rsid w:val="00E23687"/>
    <w:rsid w:val="00E24F15"/>
    <w:rsid w:val="00E26746"/>
    <w:rsid w:val="00E4090C"/>
    <w:rsid w:val="00E46635"/>
    <w:rsid w:val="00E545B8"/>
    <w:rsid w:val="00E564B5"/>
    <w:rsid w:val="00E564F9"/>
    <w:rsid w:val="00E6296A"/>
    <w:rsid w:val="00E728BC"/>
    <w:rsid w:val="00E80339"/>
    <w:rsid w:val="00E84744"/>
    <w:rsid w:val="00E9307A"/>
    <w:rsid w:val="00E964B7"/>
    <w:rsid w:val="00EA3FEA"/>
    <w:rsid w:val="00EC10E2"/>
    <w:rsid w:val="00EC7181"/>
    <w:rsid w:val="00ED10A4"/>
    <w:rsid w:val="00EE11D7"/>
    <w:rsid w:val="00EE42B1"/>
    <w:rsid w:val="00EE6FA9"/>
    <w:rsid w:val="00EE7A5A"/>
    <w:rsid w:val="00F02E75"/>
    <w:rsid w:val="00F04BB6"/>
    <w:rsid w:val="00F078B4"/>
    <w:rsid w:val="00F27053"/>
    <w:rsid w:val="00F351EB"/>
    <w:rsid w:val="00F44A14"/>
    <w:rsid w:val="00F572E1"/>
    <w:rsid w:val="00F60D0A"/>
    <w:rsid w:val="00F62AEA"/>
    <w:rsid w:val="00F72F9E"/>
    <w:rsid w:val="00F81D19"/>
    <w:rsid w:val="00F94BB2"/>
    <w:rsid w:val="00F95572"/>
    <w:rsid w:val="00FA1367"/>
    <w:rsid w:val="00FB0902"/>
    <w:rsid w:val="00FB4288"/>
    <w:rsid w:val="00FD07D9"/>
    <w:rsid w:val="00FD3089"/>
    <w:rsid w:val="00FE5121"/>
    <w:rsid w:val="00FE5F07"/>
    <w:rsid w:val="00FE79A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1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imes New Roman"/>
        <w:lang w:val="en-Z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qFormat="1"/>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E9F"/>
    <w:pPr>
      <w:spacing w:before="120" w:after="240"/>
    </w:pPr>
    <w:rPr>
      <w:rFonts w:ascii="Arial Bold" w:hAnsi="Arial Bold" w:cs="Arial"/>
      <w:b/>
      <w:color w:val="000000"/>
      <w:sz w:val="28"/>
      <w:szCs w:val="24"/>
      <w:lang w:val="en-GB"/>
    </w:rPr>
  </w:style>
  <w:style w:type="paragraph" w:styleId="Heading1">
    <w:name w:val="heading 1"/>
    <w:basedOn w:val="Normal"/>
    <w:next w:val="Para3-Civ"/>
    <w:link w:val="Heading1Char"/>
    <w:qFormat/>
    <w:rsid w:val="00E80339"/>
    <w:pPr>
      <w:keepNext/>
      <w:numPr>
        <w:numId w:val="30"/>
      </w:numPr>
      <w:spacing w:before="240" w:after="120"/>
      <w:outlineLvl w:val="0"/>
    </w:pPr>
    <w:rPr>
      <w:rFonts w:eastAsia="Times New Roman"/>
      <w:bCs/>
      <w:kern w:val="32"/>
      <w:sz w:val="24"/>
      <w:szCs w:val="32"/>
      <w:lang w:eastAsia="en-ZA"/>
    </w:rPr>
  </w:style>
  <w:style w:type="paragraph" w:styleId="Heading2">
    <w:name w:val="heading 2"/>
    <w:basedOn w:val="Normal"/>
    <w:next w:val="Para3-Civ"/>
    <w:link w:val="Heading2Char"/>
    <w:qFormat/>
    <w:rsid w:val="00E80339"/>
    <w:pPr>
      <w:keepNext/>
      <w:numPr>
        <w:ilvl w:val="1"/>
        <w:numId w:val="30"/>
      </w:numPr>
      <w:spacing w:before="180" w:after="180"/>
      <w:jc w:val="both"/>
      <w:outlineLvl w:val="1"/>
    </w:pPr>
    <w:rPr>
      <w:rFonts w:ascii="Arial" w:eastAsia="Times New Roman" w:hAnsi="Arial"/>
      <w:b w:val="0"/>
      <w:bCs/>
      <w:iCs/>
      <w:sz w:val="22"/>
      <w:szCs w:val="28"/>
    </w:rPr>
  </w:style>
  <w:style w:type="paragraph" w:styleId="Heading3">
    <w:name w:val="heading 3"/>
    <w:basedOn w:val="Normal"/>
    <w:next w:val="Normal"/>
    <w:link w:val="Heading3Char"/>
    <w:qFormat/>
    <w:rsid w:val="00E80339"/>
    <w:pPr>
      <w:keepNext/>
      <w:numPr>
        <w:ilvl w:val="2"/>
        <w:numId w:val="30"/>
      </w:numPr>
      <w:spacing w:after="120"/>
      <w:jc w:val="both"/>
      <w:outlineLvl w:val="2"/>
    </w:pPr>
    <w:rPr>
      <w:rFonts w:ascii="Arial" w:eastAsia="Times New Roman" w:hAnsi="Arial"/>
      <w:b w:val="0"/>
      <w:sz w:val="22"/>
      <w:lang w:val="en-ZA"/>
    </w:rPr>
  </w:style>
  <w:style w:type="paragraph" w:styleId="Heading4">
    <w:name w:val="heading 4"/>
    <w:basedOn w:val="Normal"/>
    <w:next w:val="Normal"/>
    <w:link w:val="Heading4Char"/>
    <w:qFormat/>
    <w:rsid w:val="00C230E4"/>
    <w:pPr>
      <w:keepNext/>
      <w:numPr>
        <w:ilvl w:val="3"/>
        <w:numId w:val="3"/>
      </w:numPr>
      <w:autoSpaceDE w:val="0"/>
      <w:autoSpaceDN w:val="0"/>
      <w:adjustRightInd w:val="0"/>
      <w:jc w:val="center"/>
      <w:outlineLvl w:val="3"/>
    </w:pPr>
    <w:rPr>
      <w:rFonts w:ascii="Arial-BoldMT" w:eastAsia="Times New Roman" w:hAnsi="Arial-BoldMT"/>
      <w:bCs/>
      <w:sz w:val="32"/>
      <w:szCs w:val="32"/>
    </w:rPr>
  </w:style>
  <w:style w:type="paragraph" w:styleId="Heading5">
    <w:name w:val="heading 5"/>
    <w:basedOn w:val="Normal"/>
    <w:next w:val="Normal"/>
    <w:link w:val="Heading5Char"/>
    <w:qFormat/>
    <w:rsid w:val="00C230E4"/>
    <w:pPr>
      <w:keepNext/>
      <w:numPr>
        <w:ilvl w:val="4"/>
        <w:numId w:val="3"/>
      </w:numPr>
      <w:autoSpaceDE w:val="0"/>
      <w:autoSpaceDN w:val="0"/>
      <w:adjustRightInd w:val="0"/>
      <w:jc w:val="center"/>
      <w:outlineLvl w:val="4"/>
    </w:pPr>
    <w:rPr>
      <w:rFonts w:ascii="Arial-BoldMT" w:eastAsia="Times New Roman" w:hAnsi="Arial-BoldMT"/>
      <w:bCs/>
      <w:sz w:val="20"/>
      <w:szCs w:val="20"/>
    </w:rPr>
  </w:style>
  <w:style w:type="paragraph" w:styleId="Heading6">
    <w:name w:val="heading 6"/>
    <w:basedOn w:val="Normal"/>
    <w:next w:val="Normal"/>
    <w:link w:val="Heading6Char"/>
    <w:qFormat/>
    <w:rsid w:val="00C230E4"/>
    <w:pPr>
      <w:keepNext/>
      <w:numPr>
        <w:ilvl w:val="5"/>
        <w:numId w:val="3"/>
      </w:numPr>
      <w:autoSpaceDE w:val="0"/>
      <w:autoSpaceDN w:val="0"/>
      <w:adjustRightInd w:val="0"/>
      <w:spacing w:line="360" w:lineRule="auto"/>
      <w:outlineLvl w:val="5"/>
    </w:pPr>
    <w:rPr>
      <w:rFonts w:ascii="ArialMT" w:eastAsia="Times New Roman" w:hAnsi="ArialMT"/>
      <w:bCs/>
      <w:sz w:val="20"/>
      <w:szCs w:val="20"/>
    </w:rPr>
  </w:style>
  <w:style w:type="paragraph" w:styleId="Heading9">
    <w:name w:val="heading 9"/>
    <w:basedOn w:val="Normal"/>
    <w:next w:val="Normal"/>
    <w:link w:val="Heading9Char"/>
    <w:qFormat/>
    <w:rsid w:val="00C230E4"/>
    <w:pPr>
      <w:spacing w:before="240" w:after="60"/>
      <w:outlineLvl w:val="8"/>
    </w:pPr>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Numbering">
    <w:name w:val="Heading 2 Numbering"/>
    <w:uiPriority w:val="99"/>
    <w:rsid w:val="00C230E4"/>
    <w:pPr>
      <w:numPr>
        <w:numId w:val="1"/>
      </w:numPr>
    </w:pPr>
  </w:style>
  <w:style w:type="character" w:customStyle="1" w:styleId="Heading1Char">
    <w:name w:val="Heading 1 Char"/>
    <w:basedOn w:val="DefaultParagraphFont"/>
    <w:link w:val="Heading1"/>
    <w:rsid w:val="00E80339"/>
    <w:rPr>
      <w:rFonts w:ascii="Arial Bold" w:eastAsia="Times New Roman" w:hAnsi="Arial Bold" w:cs="Arial"/>
      <w:b/>
      <w:bCs/>
      <w:color w:val="000000"/>
      <w:kern w:val="32"/>
      <w:sz w:val="24"/>
      <w:szCs w:val="32"/>
      <w:lang w:val="en-GB" w:eastAsia="en-ZA"/>
    </w:rPr>
  </w:style>
  <w:style w:type="character" w:customStyle="1" w:styleId="Heading2Char">
    <w:name w:val="Heading 2 Char"/>
    <w:basedOn w:val="DefaultParagraphFont"/>
    <w:link w:val="Heading2"/>
    <w:rsid w:val="00E80339"/>
    <w:rPr>
      <w:rFonts w:ascii="Arial" w:eastAsia="Times New Roman" w:hAnsi="Arial" w:cs="Arial"/>
      <w:bCs/>
      <w:iCs/>
      <w:color w:val="000000"/>
      <w:sz w:val="22"/>
      <w:szCs w:val="28"/>
      <w:lang w:val="en-GB"/>
    </w:rPr>
  </w:style>
  <w:style w:type="character" w:customStyle="1" w:styleId="Heading3Char">
    <w:name w:val="Heading 3 Char"/>
    <w:basedOn w:val="DefaultParagraphFont"/>
    <w:link w:val="Heading3"/>
    <w:rsid w:val="00E80339"/>
    <w:rPr>
      <w:rFonts w:ascii="Arial" w:eastAsia="Times New Roman" w:hAnsi="Arial" w:cs="Arial"/>
      <w:color w:val="000000"/>
      <w:sz w:val="22"/>
      <w:szCs w:val="24"/>
    </w:rPr>
  </w:style>
  <w:style w:type="character" w:customStyle="1" w:styleId="Heading4Char">
    <w:name w:val="Heading 4 Char"/>
    <w:basedOn w:val="DefaultParagraphFont"/>
    <w:link w:val="Heading4"/>
    <w:rsid w:val="00C230E4"/>
    <w:rPr>
      <w:rFonts w:ascii="Arial-BoldMT" w:eastAsia="Times New Roman" w:hAnsi="Arial-BoldMT" w:cs="Arial"/>
      <w:b/>
      <w:bCs/>
      <w:color w:val="000000"/>
      <w:sz w:val="32"/>
      <w:szCs w:val="32"/>
      <w:lang w:val="en-GB"/>
    </w:rPr>
  </w:style>
  <w:style w:type="character" w:customStyle="1" w:styleId="Heading5Char">
    <w:name w:val="Heading 5 Char"/>
    <w:basedOn w:val="DefaultParagraphFont"/>
    <w:link w:val="Heading5"/>
    <w:rsid w:val="00C230E4"/>
    <w:rPr>
      <w:rFonts w:ascii="Arial-BoldMT" w:eastAsia="Times New Roman" w:hAnsi="Arial-BoldMT" w:cs="Arial"/>
      <w:b/>
      <w:bCs/>
      <w:color w:val="000000"/>
      <w:lang w:val="en-GB"/>
    </w:rPr>
  </w:style>
  <w:style w:type="character" w:customStyle="1" w:styleId="Heading6Char">
    <w:name w:val="Heading 6 Char"/>
    <w:basedOn w:val="DefaultParagraphFont"/>
    <w:link w:val="Heading6"/>
    <w:rsid w:val="00C230E4"/>
    <w:rPr>
      <w:rFonts w:ascii="ArialMT" w:eastAsia="Times New Roman" w:hAnsi="ArialMT" w:cs="Arial"/>
      <w:b/>
      <w:bCs/>
      <w:color w:val="000000"/>
      <w:lang w:val="en-GB"/>
    </w:rPr>
  </w:style>
  <w:style w:type="character" w:customStyle="1" w:styleId="Heading9Char">
    <w:name w:val="Heading 9 Char"/>
    <w:basedOn w:val="DefaultParagraphFont"/>
    <w:link w:val="Heading9"/>
    <w:rsid w:val="00C230E4"/>
    <w:rPr>
      <w:rFonts w:ascii="Arial" w:eastAsia="Times New Roman" w:hAnsi="Arial" w:cs="Arial"/>
      <w:color w:val="000000"/>
      <w:lang w:val="en-US"/>
    </w:rPr>
  </w:style>
  <w:style w:type="paragraph" w:styleId="TOC1">
    <w:name w:val="toc 1"/>
    <w:basedOn w:val="Normal"/>
    <w:next w:val="Normal"/>
    <w:autoRedefine/>
    <w:uiPriority w:val="39"/>
    <w:qFormat/>
    <w:rsid w:val="003F0464"/>
    <w:pPr>
      <w:tabs>
        <w:tab w:val="right" w:leader="dot" w:pos="9752"/>
      </w:tabs>
      <w:spacing w:after="120"/>
      <w:ind w:left="851" w:hanging="851"/>
    </w:pPr>
    <w:rPr>
      <w:rFonts w:ascii="Arial" w:eastAsia="Times New Roman" w:hAnsi="Arial"/>
      <w:b w:val="0"/>
      <w:noProof/>
      <w:sz w:val="22"/>
      <w:szCs w:val="22"/>
    </w:rPr>
  </w:style>
  <w:style w:type="paragraph" w:styleId="TOC2">
    <w:name w:val="toc 2"/>
    <w:basedOn w:val="Normal"/>
    <w:next w:val="Normal"/>
    <w:autoRedefine/>
    <w:uiPriority w:val="39"/>
    <w:unhideWhenUsed/>
    <w:rsid w:val="00C230E4"/>
    <w:pPr>
      <w:tabs>
        <w:tab w:val="left" w:pos="1418"/>
        <w:tab w:val="left" w:pos="1843"/>
        <w:tab w:val="right" w:leader="dot" w:pos="9589"/>
      </w:tabs>
      <w:spacing w:after="100"/>
      <w:ind w:left="1417" w:right="193" w:hanging="958"/>
    </w:pPr>
    <w:rPr>
      <w:rFonts w:eastAsia="Times New Roman"/>
      <w:caps/>
      <w:noProof/>
      <w:color w:val="auto"/>
      <w:sz w:val="22"/>
      <w:szCs w:val="22"/>
      <w:lang w:val="en-ZA"/>
    </w:rPr>
  </w:style>
  <w:style w:type="paragraph" w:styleId="TOC3">
    <w:name w:val="toc 3"/>
    <w:basedOn w:val="Normal"/>
    <w:next w:val="Normal"/>
    <w:autoRedefine/>
    <w:uiPriority w:val="39"/>
    <w:unhideWhenUsed/>
    <w:qFormat/>
    <w:rsid w:val="00C230E4"/>
    <w:pPr>
      <w:tabs>
        <w:tab w:val="left" w:pos="1560"/>
        <w:tab w:val="right" w:leader="dot" w:pos="9589"/>
      </w:tabs>
      <w:spacing w:after="100"/>
      <w:ind w:left="1560" w:right="193" w:hanging="1101"/>
    </w:pPr>
    <w:rPr>
      <w:rFonts w:eastAsia="Times New Roman"/>
      <w:noProof/>
      <w:sz w:val="22"/>
      <w:szCs w:val="22"/>
    </w:rPr>
  </w:style>
  <w:style w:type="paragraph" w:styleId="Header">
    <w:name w:val="header"/>
    <w:basedOn w:val="Normal"/>
    <w:link w:val="HeaderChar"/>
    <w:rsid w:val="008D788F"/>
    <w:pPr>
      <w:tabs>
        <w:tab w:val="center" w:pos="4153"/>
        <w:tab w:val="right" w:pos="8306"/>
      </w:tabs>
      <w:spacing w:before="0" w:after="840"/>
    </w:pPr>
    <w:rPr>
      <w:rFonts w:eastAsia="Times New Roman"/>
    </w:rPr>
  </w:style>
  <w:style w:type="character" w:customStyle="1" w:styleId="HeaderChar">
    <w:name w:val="Header Char"/>
    <w:basedOn w:val="DefaultParagraphFont"/>
    <w:link w:val="Header"/>
    <w:rsid w:val="008D788F"/>
    <w:rPr>
      <w:rFonts w:ascii="Arial Bold" w:eastAsia="Times New Roman" w:hAnsi="Arial Bold" w:cs="Arial"/>
      <w:b/>
      <w:color w:val="000000"/>
      <w:sz w:val="28"/>
      <w:szCs w:val="24"/>
      <w:lang w:val="en-GB"/>
    </w:rPr>
  </w:style>
  <w:style w:type="paragraph" w:styleId="Footer">
    <w:name w:val="footer"/>
    <w:basedOn w:val="Normal"/>
    <w:link w:val="FooterChar"/>
    <w:uiPriority w:val="99"/>
    <w:rsid w:val="000B4936"/>
    <w:pPr>
      <w:tabs>
        <w:tab w:val="center" w:pos="4153"/>
        <w:tab w:val="right" w:pos="8306"/>
      </w:tabs>
    </w:pPr>
    <w:rPr>
      <w:rFonts w:ascii="Arial" w:eastAsia="Times New Roman" w:hAnsi="Arial"/>
      <w:b w:val="0"/>
      <w:i/>
      <w:sz w:val="16"/>
    </w:rPr>
  </w:style>
  <w:style w:type="character" w:customStyle="1" w:styleId="FooterChar">
    <w:name w:val="Footer Char"/>
    <w:basedOn w:val="DefaultParagraphFont"/>
    <w:link w:val="Footer"/>
    <w:uiPriority w:val="99"/>
    <w:rsid w:val="000B4936"/>
    <w:rPr>
      <w:rFonts w:ascii="Arial" w:eastAsia="Times New Roman" w:hAnsi="Arial" w:cs="Arial"/>
      <w:i/>
      <w:color w:val="000000"/>
      <w:sz w:val="16"/>
      <w:szCs w:val="24"/>
      <w:lang w:val="en-GB"/>
    </w:rPr>
  </w:style>
  <w:style w:type="paragraph" w:styleId="ListNumber">
    <w:name w:val="List Number"/>
    <w:basedOn w:val="Normal"/>
    <w:next w:val="Para2-Civ"/>
    <w:uiPriority w:val="99"/>
    <w:rsid w:val="004E6949"/>
    <w:pPr>
      <w:numPr>
        <w:numId w:val="11"/>
      </w:numPr>
      <w:tabs>
        <w:tab w:val="clear" w:pos="0"/>
      </w:tabs>
      <w:spacing w:before="240"/>
      <w:ind w:left="709" w:hanging="709"/>
      <w:contextualSpacing/>
    </w:pPr>
    <w:rPr>
      <w:rFonts w:eastAsia="Times New Roman"/>
      <w:sz w:val="24"/>
    </w:rPr>
  </w:style>
  <w:style w:type="paragraph" w:styleId="ListNumber2">
    <w:name w:val="List Number 2"/>
    <w:basedOn w:val="Normal"/>
    <w:uiPriority w:val="99"/>
    <w:rsid w:val="004E6949"/>
    <w:pPr>
      <w:numPr>
        <w:ilvl w:val="1"/>
        <w:numId w:val="11"/>
      </w:numPr>
      <w:spacing w:before="240" w:after="120"/>
      <w:contextualSpacing/>
    </w:pPr>
    <w:rPr>
      <w:rFonts w:eastAsia="Times New Roman"/>
      <w:sz w:val="24"/>
    </w:rPr>
  </w:style>
  <w:style w:type="paragraph" w:styleId="ListNumber3">
    <w:name w:val="List Number 3"/>
    <w:basedOn w:val="Normal"/>
    <w:uiPriority w:val="99"/>
    <w:rsid w:val="00FB0902"/>
    <w:pPr>
      <w:numPr>
        <w:ilvl w:val="2"/>
        <w:numId w:val="11"/>
      </w:numPr>
      <w:contextualSpacing/>
    </w:pPr>
    <w:rPr>
      <w:rFonts w:eastAsia="Times New Roman"/>
    </w:rPr>
  </w:style>
  <w:style w:type="paragraph" w:styleId="BodyText">
    <w:name w:val="Body Text"/>
    <w:basedOn w:val="Normal"/>
    <w:link w:val="BodyTextChar"/>
    <w:uiPriority w:val="99"/>
    <w:semiHidden/>
    <w:unhideWhenUsed/>
    <w:rsid w:val="00C230E4"/>
    <w:pPr>
      <w:spacing w:after="120"/>
    </w:pPr>
    <w:rPr>
      <w:rFonts w:eastAsia="Times New Roman"/>
    </w:rPr>
  </w:style>
  <w:style w:type="character" w:customStyle="1" w:styleId="BodyTextChar">
    <w:name w:val="Body Text Char"/>
    <w:basedOn w:val="DefaultParagraphFont"/>
    <w:link w:val="BodyText"/>
    <w:uiPriority w:val="99"/>
    <w:semiHidden/>
    <w:rsid w:val="00C230E4"/>
    <w:rPr>
      <w:rFonts w:ascii="Arial" w:eastAsia="Times New Roman" w:hAnsi="Arial" w:cs="Arial"/>
      <w:color w:val="000000"/>
      <w:sz w:val="24"/>
      <w:szCs w:val="24"/>
      <w:lang w:val="en-US"/>
    </w:rPr>
  </w:style>
  <w:style w:type="paragraph" w:styleId="BodyTextIndent">
    <w:name w:val="Body Text Indent"/>
    <w:basedOn w:val="Normal"/>
    <w:link w:val="BodyTextIndentChar"/>
    <w:rsid w:val="00C230E4"/>
    <w:pPr>
      <w:spacing w:line="360" w:lineRule="auto"/>
      <w:ind w:left="1440" w:hanging="538"/>
      <w:jc w:val="both"/>
    </w:pPr>
    <w:rPr>
      <w:rFonts w:eastAsia="Times New Roman"/>
      <w:sz w:val="20"/>
      <w:lang w:val="en-ZA"/>
    </w:rPr>
  </w:style>
  <w:style w:type="character" w:customStyle="1" w:styleId="BodyTextIndentChar">
    <w:name w:val="Body Text Indent Char"/>
    <w:basedOn w:val="DefaultParagraphFont"/>
    <w:link w:val="BodyTextIndent"/>
    <w:rsid w:val="00C230E4"/>
    <w:rPr>
      <w:rFonts w:ascii="Arial" w:eastAsia="Times New Roman" w:hAnsi="Arial" w:cs="Arial"/>
      <w:color w:val="000000"/>
      <w:sz w:val="20"/>
      <w:szCs w:val="24"/>
    </w:rPr>
  </w:style>
  <w:style w:type="paragraph" w:styleId="BodyTextFirstIndent2">
    <w:name w:val="Body Text First Indent 2"/>
    <w:basedOn w:val="BodyTextIndent"/>
    <w:link w:val="BodyTextFirstIndent2Char"/>
    <w:rsid w:val="00C230E4"/>
    <w:pPr>
      <w:spacing w:after="120" w:line="240" w:lineRule="auto"/>
      <w:ind w:left="283" w:firstLine="210"/>
      <w:jc w:val="left"/>
    </w:pPr>
    <w:rPr>
      <w:rFonts w:ascii="Times New Roman" w:hAnsi="Times New Roman" w:cs="Times New Roman"/>
      <w:color w:val="auto"/>
      <w:sz w:val="24"/>
      <w:lang w:val="en-US"/>
    </w:rPr>
  </w:style>
  <w:style w:type="character" w:customStyle="1" w:styleId="BodyTextFirstIndent2Char">
    <w:name w:val="Body Text First Indent 2 Char"/>
    <w:basedOn w:val="BodyTextIndentChar"/>
    <w:link w:val="BodyTextFirstIndent2"/>
    <w:rsid w:val="00C230E4"/>
    <w:rPr>
      <w:rFonts w:ascii="Times New Roman" w:eastAsia="Times New Roman" w:hAnsi="Times New Roman" w:cs="Times New Roman"/>
      <w:color w:val="000000"/>
      <w:sz w:val="24"/>
      <w:szCs w:val="24"/>
      <w:lang w:val="en-US"/>
    </w:rPr>
  </w:style>
  <w:style w:type="paragraph" w:styleId="BodyText2">
    <w:name w:val="Body Text 2"/>
    <w:basedOn w:val="Normal"/>
    <w:link w:val="BodyText2Char"/>
    <w:rsid w:val="00C230E4"/>
    <w:pPr>
      <w:spacing w:after="120" w:line="480" w:lineRule="auto"/>
    </w:pPr>
    <w:rPr>
      <w:rFonts w:eastAsia="Times New Roman"/>
    </w:rPr>
  </w:style>
  <w:style w:type="character" w:customStyle="1" w:styleId="BodyText2Char">
    <w:name w:val="Body Text 2 Char"/>
    <w:basedOn w:val="DefaultParagraphFont"/>
    <w:link w:val="BodyText2"/>
    <w:rsid w:val="00C230E4"/>
    <w:rPr>
      <w:rFonts w:ascii="Arial" w:eastAsia="Times New Roman" w:hAnsi="Arial" w:cs="Arial"/>
      <w:color w:val="000000"/>
      <w:sz w:val="24"/>
      <w:szCs w:val="24"/>
      <w:lang w:val="en-US"/>
    </w:rPr>
  </w:style>
  <w:style w:type="paragraph" w:styleId="BodyTextIndent2">
    <w:name w:val="Body Text Indent 2"/>
    <w:aliases w:val="Paragraphs"/>
    <w:basedOn w:val="Normal"/>
    <w:link w:val="BodyTextIndent2Char"/>
    <w:rsid w:val="00C230E4"/>
    <w:pPr>
      <w:spacing w:before="60" w:after="60"/>
      <w:ind w:left="709"/>
      <w:jc w:val="both"/>
    </w:pPr>
    <w:rPr>
      <w:rFonts w:eastAsia="Times New Roman"/>
      <w:sz w:val="22"/>
      <w:lang w:val="en-ZA"/>
    </w:rPr>
  </w:style>
  <w:style w:type="character" w:customStyle="1" w:styleId="BodyTextIndent2Char">
    <w:name w:val="Body Text Indent 2 Char"/>
    <w:aliases w:val="Paragraphs Char"/>
    <w:basedOn w:val="DefaultParagraphFont"/>
    <w:link w:val="BodyTextIndent2"/>
    <w:rsid w:val="00C230E4"/>
    <w:rPr>
      <w:rFonts w:ascii="Arial" w:eastAsia="Times New Roman" w:hAnsi="Arial" w:cs="Arial"/>
      <w:color w:val="000000"/>
      <w:szCs w:val="24"/>
    </w:rPr>
  </w:style>
  <w:style w:type="paragraph" w:styleId="BodyTextIndent3">
    <w:name w:val="Body Text Indent 3"/>
    <w:basedOn w:val="Normal"/>
    <w:link w:val="BodyTextIndent3Char"/>
    <w:rsid w:val="00C230E4"/>
    <w:pPr>
      <w:spacing w:line="360" w:lineRule="auto"/>
      <w:ind w:left="2160"/>
      <w:jc w:val="both"/>
    </w:pPr>
    <w:rPr>
      <w:rFonts w:eastAsia="Times New Roman"/>
      <w:sz w:val="20"/>
      <w:lang w:val="en-ZA"/>
    </w:rPr>
  </w:style>
  <w:style w:type="character" w:customStyle="1" w:styleId="BodyTextIndent3Char">
    <w:name w:val="Body Text Indent 3 Char"/>
    <w:basedOn w:val="DefaultParagraphFont"/>
    <w:link w:val="BodyTextIndent3"/>
    <w:rsid w:val="00C230E4"/>
    <w:rPr>
      <w:rFonts w:ascii="Arial" w:eastAsia="Times New Roman" w:hAnsi="Arial" w:cs="Arial"/>
      <w:color w:val="000000"/>
      <w:sz w:val="20"/>
      <w:szCs w:val="24"/>
    </w:rPr>
  </w:style>
  <w:style w:type="character" w:styleId="Hyperlink">
    <w:name w:val="Hyperlink"/>
    <w:basedOn w:val="DefaultParagraphFont"/>
    <w:uiPriority w:val="99"/>
    <w:rsid w:val="00C230E4"/>
    <w:rPr>
      <w:color w:val="0000FF"/>
      <w:u w:val="single"/>
    </w:rPr>
  </w:style>
  <w:style w:type="paragraph" w:customStyle="1" w:styleId="SH1">
    <w:name w:val="SH1"/>
    <w:basedOn w:val="Normal"/>
    <w:next w:val="BodyText"/>
    <w:rsid w:val="00C230E4"/>
    <w:pPr>
      <w:numPr>
        <w:numId w:val="3"/>
      </w:numPr>
    </w:pPr>
    <w:rPr>
      <w:rFonts w:eastAsia="Times New Roman"/>
      <w:caps/>
      <w:sz w:val="20"/>
      <w:u w:val="single"/>
    </w:rPr>
  </w:style>
  <w:style w:type="paragraph" w:customStyle="1" w:styleId="MSParagraph">
    <w:name w:val="MS Paragraph"/>
    <w:qFormat/>
    <w:rsid w:val="00C230E4"/>
    <w:pPr>
      <w:tabs>
        <w:tab w:val="left" w:pos="851"/>
      </w:tabs>
      <w:spacing w:before="120"/>
      <w:jc w:val="both"/>
    </w:pPr>
    <w:rPr>
      <w:rFonts w:ascii="Arial" w:eastAsia="Times New Roman" w:hAnsi="Arial" w:cs="Arial"/>
      <w:color w:val="000000"/>
      <w:szCs w:val="24"/>
      <w:lang w:val="en-US" w:eastAsia="en-GB"/>
    </w:rPr>
  </w:style>
  <w:style w:type="paragraph" w:customStyle="1" w:styleId="MSHeading1">
    <w:name w:val="MS Heading 1"/>
    <w:basedOn w:val="Normal"/>
    <w:next w:val="Normal"/>
    <w:qFormat/>
    <w:rsid w:val="00C230E4"/>
    <w:pPr>
      <w:numPr>
        <w:numId w:val="4"/>
      </w:numPr>
      <w:spacing w:before="240" w:after="120"/>
    </w:pPr>
    <w:rPr>
      <w:rFonts w:eastAsia="Times New Roman"/>
      <w:szCs w:val="22"/>
    </w:rPr>
  </w:style>
  <w:style w:type="paragraph" w:customStyle="1" w:styleId="MSBullets1">
    <w:name w:val="MS Bullets 1"/>
    <w:basedOn w:val="Normal"/>
    <w:qFormat/>
    <w:rsid w:val="00C230E4"/>
    <w:pPr>
      <w:numPr>
        <w:numId w:val="5"/>
      </w:numPr>
      <w:spacing w:before="60" w:after="60"/>
      <w:jc w:val="both"/>
    </w:pPr>
    <w:rPr>
      <w:rFonts w:eastAsia="Times New Roman"/>
      <w:sz w:val="22"/>
      <w:szCs w:val="20"/>
      <w:lang w:val="en-ZA"/>
    </w:rPr>
  </w:style>
  <w:style w:type="paragraph" w:customStyle="1" w:styleId="MSBullets2">
    <w:name w:val="MS Bullets 2"/>
    <w:basedOn w:val="MSBullets1"/>
    <w:qFormat/>
    <w:rsid w:val="00C230E4"/>
    <w:pPr>
      <w:numPr>
        <w:numId w:val="6"/>
      </w:numPr>
    </w:pPr>
  </w:style>
  <w:style w:type="paragraph" w:customStyle="1" w:styleId="MSHeading2">
    <w:name w:val="MS Heading 2"/>
    <w:basedOn w:val="MSHeading1"/>
    <w:autoRedefine/>
    <w:qFormat/>
    <w:rsid w:val="00C230E4"/>
    <w:pPr>
      <w:numPr>
        <w:ilvl w:val="1"/>
        <w:numId w:val="7"/>
      </w:numPr>
    </w:pPr>
    <w:rPr>
      <w:b w:val="0"/>
    </w:rPr>
  </w:style>
  <w:style w:type="numbering" w:customStyle="1" w:styleId="H1Numbers">
    <w:name w:val="H1 Numbers"/>
    <w:uiPriority w:val="99"/>
    <w:rsid w:val="00C230E4"/>
    <w:pPr>
      <w:numPr>
        <w:numId w:val="8"/>
      </w:numPr>
    </w:pPr>
  </w:style>
  <w:style w:type="numbering" w:customStyle="1" w:styleId="HS1Numbers">
    <w:name w:val="HS1 Numbers"/>
    <w:uiPriority w:val="99"/>
    <w:rsid w:val="00C230E4"/>
    <w:pPr>
      <w:numPr>
        <w:numId w:val="2"/>
      </w:numPr>
    </w:pPr>
  </w:style>
  <w:style w:type="paragraph" w:customStyle="1" w:styleId="H1NumberList">
    <w:name w:val="H1 Number List"/>
    <w:basedOn w:val="Normal"/>
    <w:rsid w:val="00C230E4"/>
    <w:pPr>
      <w:numPr>
        <w:numId w:val="9"/>
      </w:numPr>
    </w:pPr>
    <w:rPr>
      <w:rFonts w:eastAsia="Times New Roman"/>
    </w:rPr>
  </w:style>
  <w:style w:type="numbering" w:customStyle="1" w:styleId="Numbers">
    <w:name w:val="Numbers"/>
    <w:uiPriority w:val="99"/>
    <w:rsid w:val="006343DE"/>
    <w:pPr>
      <w:numPr>
        <w:numId w:val="10"/>
      </w:numPr>
    </w:pPr>
  </w:style>
  <w:style w:type="numbering" w:customStyle="1" w:styleId="ListNumber-CIv">
    <w:name w:val="List Number - CIv"/>
    <w:uiPriority w:val="99"/>
    <w:rsid w:val="00FB0902"/>
    <w:pPr>
      <w:numPr>
        <w:numId w:val="11"/>
      </w:numPr>
    </w:pPr>
  </w:style>
  <w:style w:type="paragraph" w:customStyle="1" w:styleId="Para1-Civ">
    <w:name w:val="Para 1 - Civ"/>
    <w:basedOn w:val="MSParagraph"/>
    <w:qFormat/>
    <w:rsid w:val="00F27053"/>
    <w:pPr>
      <w:tabs>
        <w:tab w:val="clear" w:pos="851"/>
        <w:tab w:val="left" w:pos="992"/>
      </w:tabs>
      <w:spacing w:after="120"/>
      <w:ind w:left="709" w:hanging="709"/>
    </w:pPr>
    <w:rPr>
      <w:sz w:val="22"/>
      <w:lang w:val="en-GB" w:eastAsia="en-US"/>
    </w:rPr>
  </w:style>
  <w:style w:type="paragraph" w:customStyle="1" w:styleId="Para2-Civ">
    <w:name w:val="Para 2 - Civ"/>
    <w:basedOn w:val="Para1-Civ"/>
    <w:qFormat/>
    <w:rsid w:val="00E84744"/>
    <w:pPr>
      <w:tabs>
        <w:tab w:val="clear" w:pos="992"/>
        <w:tab w:val="left" w:pos="1276"/>
      </w:tabs>
      <w:ind w:firstLine="0"/>
    </w:pPr>
  </w:style>
  <w:style w:type="paragraph" w:customStyle="1" w:styleId="Para3-Civ">
    <w:name w:val="Para 3 - Civ"/>
    <w:basedOn w:val="Para2-Civ"/>
    <w:qFormat/>
    <w:rsid w:val="00F27053"/>
    <w:pPr>
      <w:ind w:left="992"/>
    </w:pPr>
  </w:style>
  <w:style w:type="table" w:styleId="TableGrid">
    <w:name w:val="Table Grid"/>
    <w:basedOn w:val="TableNormal"/>
    <w:uiPriority w:val="59"/>
    <w:rsid w:val="008D788F"/>
    <w:rPr>
      <w:rFonts w:eastAsia="Calibri"/>
      <w:lang w:eastAsia="en-Z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ullets1-Table">
    <w:name w:val="Bullets 1 - Table"/>
    <w:basedOn w:val="ListParagraph"/>
    <w:qFormat/>
    <w:rsid w:val="008D788F"/>
    <w:pPr>
      <w:numPr>
        <w:numId w:val="12"/>
      </w:numPr>
      <w:spacing w:before="40" w:after="40"/>
      <w:ind w:left="306" w:hanging="255"/>
      <w:contextualSpacing w:val="0"/>
    </w:pPr>
    <w:rPr>
      <w:rFonts w:ascii="Arial" w:eastAsia="Calibri" w:hAnsi="Arial"/>
      <w:b w:val="0"/>
      <w:sz w:val="18"/>
      <w:szCs w:val="20"/>
      <w:lang w:eastAsia="en-ZA"/>
    </w:rPr>
  </w:style>
  <w:style w:type="paragraph" w:customStyle="1" w:styleId="Table-PlainText">
    <w:name w:val="Table - Plain Text"/>
    <w:basedOn w:val="Normal"/>
    <w:qFormat/>
    <w:rsid w:val="000D1E6C"/>
    <w:pPr>
      <w:spacing w:before="40" w:after="40"/>
      <w:ind w:left="51"/>
    </w:pPr>
    <w:rPr>
      <w:rFonts w:ascii="Arial" w:eastAsia="Calibri" w:hAnsi="Arial"/>
      <w:b w:val="0"/>
      <w:sz w:val="18"/>
      <w:szCs w:val="20"/>
      <w:lang w:eastAsia="en-ZA"/>
    </w:rPr>
  </w:style>
  <w:style w:type="paragraph" w:customStyle="1" w:styleId="Table-FirstRow">
    <w:name w:val="Table - First Row"/>
    <w:basedOn w:val="Table-PlainText"/>
    <w:qFormat/>
    <w:rsid w:val="008D788F"/>
    <w:pPr>
      <w:spacing w:before="60"/>
    </w:pPr>
  </w:style>
  <w:style w:type="paragraph" w:customStyle="1" w:styleId="Bullets2-Table">
    <w:name w:val="Bullets 2 - Table"/>
    <w:basedOn w:val="Bullets1-Table"/>
    <w:qFormat/>
    <w:rsid w:val="008D788F"/>
    <w:pPr>
      <w:numPr>
        <w:numId w:val="13"/>
      </w:numPr>
      <w:ind w:left="619" w:hanging="284"/>
    </w:pPr>
    <w:rPr>
      <w:szCs w:val="22"/>
    </w:rPr>
  </w:style>
  <w:style w:type="paragraph" w:customStyle="1" w:styleId="TableHeading">
    <w:name w:val="Table Heading"/>
    <w:basedOn w:val="Normal"/>
    <w:qFormat/>
    <w:rsid w:val="008D788F"/>
    <w:pPr>
      <w:spacing w:after="120"/>
      <w:jc w:val="center"/>
    </w:pPr>
    <w:rPr>
      <w:rFonts w:eastAsia="Calibri"/>
      <w:sz w:val="20"/>
      <w:szCs w:val="20"/>
    </w:rPr>
  </w:style>
  <w:style w:type="paragraph" w:customStyle="1" w:styleId="Bullets1-Paragraph">
    <w:name w:val="Bullets 1 - Paragraph"/>
    <w:basedOn w:val="Bullets2-Table"/>
    <w:qFormat/>
    <w:rsid w:val="000B5111"/>
    <w:pPr>
      <w:numPr>
        <w:numId w:val="14"/>
      </w:numPr>
      <w:spacing w:before="60" w:after="60"/>
      <w:ind w:left="1417" w:hanging="425"/>
      <w:jc w:val="both"/>
    </w:pPr>
    <w:rPr>
      <w:sz w:val="22"/>
    </w:rPr>
  </w:style>
  <w:style w:type="paragraph" w:customStyle="1" w:styleId="TableSubHeading">
    <w:name w:val="Table Sub Heading"/>
    <w:basedOn w:val="TableHeading"/>
    <w:qFormat/>
    <w:rsid w:val="008D788F"/>
    <w:rPr>
      <w:sz w:val="18"/>
      <w:lang w:eastAsia="en-ZA"/>
    </w:rPr>
  </w:style>
  <w:style w:type="paragraph" w:styleId="ListParagraph">
    <w:name w:val="List Paragraph"/>
    <w:basedOn w:val="Normal"/>
    <w:uiPriority w:val="34"/>
    <w:qFormat/>
    <w:rsid w:val="008D788F"/>
    <w:pPr>
      <w:ind w:left="720"/>
      <w:contextualSpacing/>
    </w:pPr>
  </w:style>
  <w:style w:type="paragraph" w:customStyle="1" w:styleId="Table-LastRow">
    <w:name w:val="Table - Last Row"/>
    <w:basedOn w:val="Bullets1-Table"/>
    <w:qFormat/>
    <w:rsid w:val="008D788F"/>
    <w:pPr>
      <w:numPr>
        <w:numId w:val="0"/>
      </w:numPr>
      <w:spacing w:after="60"/>
      <w:ind w:left="306" w:hanging="255"/>
    </w:pPr>
  </w:style>
  <w:style w:type="paragraph" w:customStyle="1" w:styleId="Table-Singlerowsentries">
    <w:name w:val="Table - Single rows/entries"/>
    <w:basedOn w:val="Table-PlainText"/>
    <w:qFormat/>
    <w:rsid w:val="00E6296A"/>
    <w:pPr>
      <w:spacing w:before="60" w:after="60"/>
    </w:pPr>
  </w:style>
  <w:style w:type="paragraph" w:customStyle="1" w:styleId="Bullets2-Paragraph">
    <w:name w:val="Bullets 2 - Paragraph"/>
    <w:basedOn w:val="Bullets1-Paragraph"/>
    <w:qFormat/>
    <w:rsid w:val="000B5111"/>
    <w:pPr>
      <w:numPr>
        <w:numId w:val="15"/>
      </w:numPr>
      <w:ind w:left="1848" w:hanging="357"/>
    </w:pPr>
  </w:style>
  <w:style w:type="character" w:styleId="FollowedHyperlink">
    <w:name w:val="FollowedHyperlink"/>
    <w:basedOn w:val="DefaultParagraphFont"/>
    <w:uiPriority w:val="99"/>
    <w:semiHidden/>
    <w:unhideWhenUsed/>
    <w:rsid w:val="003449ED"/>
    <w:rPr>
      <w:color w:val="800080" w:themeColor="followedHyperlink"/>
      <w:u w:val="single"/>
    </w:rPr>
  </w:style>
  <w:style w:type="paragraph" w:styleId="List">
    <w:name w:val="List"/>
    <w:basedOn w:val="Para3-Civ"/>
    <w:next w:val="Para3-Civ"/>
    <w:uiPriority w:val="99"/>
    <w:unhideWhenUsed/>
    <w:rsid w:val="00CB3DAF"/>
    <w:pPr>
      <w:keepNext/>
      <w:numPr>
        <w:numId w:val="27"/>
      </w:numPr>
      <w:spacing w:before="240"/>
    </w:pPr>
    <w:rPr>
      <w:rFonts w:ascii="Arial Bold" w:hAnsi="Arial Bold"/>
      <w:b/>
      <w:u w:val="single"/>
    </w:rPr>
  </w:style>
  <w:style w:type="paragraph" w:styleId="ListContinue2">
    <w:name w:val="List Continue 2"/>
    <w:basedOn w:val="Normal"/>
    <w:next w:val="Para2-Civ"/>
    <w:uiPriority w:val="99"/>
    <w:unhideWhenUsed/>
    <w:rsid w:val="008926E0"/>
    <w:pPr>
      <w:numPr>
        <w:ilvl w:val="1"/>
        <w:numId w:val="21"/>
      </w:numPr>
      <w:spacing w:before="240" w:after="120"/>
      <w:contextualSpacing/>
      <w:jc w:val="both"/>
    </w:pPr>
    <w:rPr>
      <w:sz w:val="22"/>
    </w:rPr>
  </w:style>
  <w:style w:type="character" w:styleId="LineNumber">
    <w:name w:val="line number"/>
    <w:basedOn w:val="DefaultParagraphFont"/>
    <w:uiPriority w:val="99"/>
    <w:unhideWhenUsed/>
    <w:rsid w:val="00C97987"/>
  </w:style>
  <w:style w:type="paragraph" w:customStyle="1" w:styleId="Para3-CivNumbering">
    <w:name w:val="Para 3 - Civ Numbering"/>
    <w:basedOn w:val="Para3-Civ"/>
    <w:qFormat/>
    <w:rsid w:val="00C97987"/>
    <w:pPr>
      <w:keepNext/>
      <w:numPr>
        <w:numId w:val="16"/>
      </w:numPr>
      <w:spacing w:after="60"/>
      <w:ind w:left="1417" w:hanging="425"/>
    </w:pPr>
    <w:rPr>
      <w:u w:val="single"/>
    </w:rPr>
  </w:style>
  <w:style w:type="paragraph" w:customStyle="1" w:styleId="Para4-Civ">
    <w:name w:val="Para 4 - Civ"/>
    <w:basedOn w:val="Para3-Civ"/>
    <w:qFormat/>
    <w:rsid w:val="00E545B8"/>
    <w:pPr>
      <w:tabs>
        <w:tab w:val="right" w:leader="dot" w:pos="9752"/>
      </w:tabs>
      <w:ind w:left="1418"/>
    </w:pPr>
  </w:style>
  <w:style w:type="paragraph" w:customStyle="1" w:styleId="Bullets-forPara3">
    <w:name w:val="Bullets - for Para 3"/>
    <w:basedOn w:val="Bullets2-Paragraph"/>
    <w:qFormat/>
    <w:rsid w:val="00A20F2F"/>
    <w:pPr>
      <w:numPr>
        <w:numId w:val="17"/>
      </w:numPr>
      <w:ind w:left="1843" w:hanging="425"/>
    </w:pPr>
  </w:style>
  <w:style w:type="paragraph" w:styleId="TOCHeading">
    <w:name w:val="TOC Heading"/>
    <w:basedOn w:val="Heading1"/>
    <w:next w:val="Normal"/>
    <w:uiPriority w:val="39"/>
    <w:unhideWhenUsed/>
    <w:qFormat/>
    <w:rsid w:val="006A6137"/>
    <w:pPr>
      <w:keepLines/>
      <w:numPr>
        <w:numId w:val="0"/>
      </w:numPr>
      <w:spacing w:after="240"/>
      <w:jc w:val="center"/>
      <w:outlineLvl w:val="9"/>
    </w:pPr>
    <w:rPr>
      <w:rFonts w:eastAsiaTheme="majorEastAsia" w:cstheme="majorBidi"/>
      <w:color w:val="auto"/>
      <w:kern w:val="0"/>
      <w:sz w:val="28"/>
      <w:szCs w:val="28"/>
    </w:rPr>
  </w:style>
  <w:style w:type="paragraph" w:styleId="Title">
    <w:name w:val="Title"/>
    <w:basedOn w:val="Normal"/>
    <w:next w:val="Normal"/>
    <w:link w:val="TitleChar"/>
    <w:uiPriority w:val="10"/>
    <w:qFormat/>
    <w:rsid w:val="00F44A14"/>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44A14"/>
    <w:rPr>
      <w:rFonts w:asciiTheme="majorHAnsi" w:eastAsiaTheme="majorEastAsia" w:hAnsiTheme="majorHAnsi" w:cstheme="majorBidi"/>
      <w:b/>
      <w:color w:val="17365D" w:themeColor="text2" w:themeShade="BF"/>
      <w:spacing w:val="5"/>
      <w:kern w:val="28"/>
      <w:sz w:val="52"/>
      <w:szCs w:val="52"/>
      <w:lang w:val="en-GB"/>
    </w:rPr>
  </w:style>
  <w:style w:type="numbering" w:customStyle="1" w:styleId="ListContinue-Civ">
    <w:name w:val="List Continue - Civ"/>
    <w:uiPriority w:val="99"/>
    <w:rsid w:val="00C37093"/>
    <w:pPr>
      <w:numPr>
        <w:numId w:val="24"/>
      </w:numPr>
    </w:pPr>
  </w:style>
  <w:style w:type="paragraph" w:styleId="ListContinue">
    <w:name w:val="List Continue"/>
    <w:basedOn w:val="Normal"/>
    <w:next w:val="Para2-Civ"/>
    <w:uiPriority w:val="99"/>
    <w:unhideWhenUsed/>
    <w:rsid w:val="000A0AC9"/>
    <w:pPr>
      <w:numPr>
        <w:numId w:val="21"/>
      </w:numPr>
      <w:spacing w:before="240"/>
    </w:pPr>
    <w:rPr>
      <w:sz w:val="24"/>
      <w:u w:val="single"/>
    </w:rPr>
  </w:style>
  <w:style w:type="paragraph" w:styleId="ListContinue3">
    <w:name w:val="List Continue 3"/>
    <w:basedOn w:val="Normal"/>
    <w:uiPriority w:val="99"/>
    <w:semiHidden/>
    <w:unhideWhenUsed/>
    <w:rsid w:val="00C37093"/>
    <w:pPr>
      <w:numPr>
        <w:ilvl w:val="2"/>
        <w:numId w:val="21"/>
      </w:numPr>
      <w:spacing w:after="120"/>
      <w:contextualSpacing/>
    </w:pPr>
  </w:style>
  <w:style w:type="paragraph" w:customStyle="1" w:styleId="Heading-AnnexuresCiv">
    <w:name w:val="Heading - Annexures Civ"/>
    <w:basedOn w:val="Normal"/>
    <w:next w:val="ListContinue"/>
    <w:qFormat/>
    <w:rsid w:val="00D35E73"/>
    <w:pPr>
      <w:keepNext/>
      <w:numPr>
        <w:numId w:val="19"/>
      </w:numPr>
      <w:spacing w:before="240" w:after="120"/>
    </w:pPr>
    <w:rPr>
      <w:rFonts w:eastAsia="Calibri"/>
      <w:lang w:eastAsia="en-ZA"/>
    </w:rPr>
  </w:style>
  <w:style w:type="paragraph" w:styleId="PlainText">
    <w:name w:val="Plain Text"/>
    <w:basedOn w:val="Normal"/>
    <w:link w:val="PlainTextChar"/>
    <w:uiPriority w:val="99"/>
    <w:unhideWhenUsed/>
    <w:rsid w:val="000B4936"/>
    <w:pPr>
      <w:spacing w:before="0" w:after="0"/>
    </w:pPr>
    <w:rPr>
      <w:rFonts w:ascii="Arial" w:hAnsi="Arial"/>
      <w:b w:val="0"/>
      <w:sz w:val="20"/>
      <w:szCs w:val="21"/>
    </w:rPr>
  </w:style>
  <w:style w:type="character" w:customStyle="1" w:styleId="PlainTextChar">
    <w:name w:val="Plain Text Char"/>
    <w:basedOn w:val="DefaultParagraphFont"/>
    <w:link w:val="PlainText"/>
    <w:uiPriority w:val="99"/>
    <w:rsid w:val="000B4936"/>
    <w:rPr>
      <w:rFonts w:ascii="Arial" w:hAnsi="Arial" w:cs="Arial"/>
      <w:color w:val="000000"/>
      <w:szCs w:val="21"/>
      <w:lang w:val="en-GB"/>
    </w:rPr>
  </w:style>
  <w:style w:type="paragraph" w:styleId="NoSpacing">
    <w:name w:val="No Spacing"/>
    <w:uiPriority w:val="1"/>
    <w:qFormat/>
    <w:rsid w:val="000B4936"/>
    <w:rPr>
      <w:rFonts w:ascii="Arial" w:hAnsi="Arial" w:cs="Arial"/>
      <w:b/>
      <w:color w:val="000000"/>
      <w:szCs w:val="24"/>
      <w:lang w:val="en-GB"/>
    </w:rPr>
  </w:style>
  <w:style w:type="paragraph" w:customStyle="1" w:styleId="CM6">
    <w:name w:val="CM6"/>
    <w:basedOn w:val="Normal"/>
    <w:next w:val="Normal"/>
    <w:rsid w:val="009703D6"/>
    <w:pPr>
      <w:widowControl w:val="0"/>
      <w:autoSpaceDE w:val="0"/>
      <w:autoSpaceDN w:val="0"/>
      <w:adjustRightInd w:val="0"/>
      <w:spacing w:before="0" w:after="213"/>
    </w:pPr>
    <w:rPr>
      <w:rFonts w:ascii="Arial" w:eastAsia="Times New Roman" w:hAnsi="Arial"/>
      <w:b w:val="0"/>
      <w:color w:val="auto"/>
      <w:sz w:val="24"/>
      <w:lang w:val="en-US"/>
    </w:rPr>
  </w:style>
  <w:style w:type="numbering" w:customStyle="1" w:styleId="Para2-Numbering-Civ">
    <w:name w:val="Para 2 - Numbering - Civ"/>
    <w:uiPriority w:val="99"/>
    <w:rsid w:val="001B6C95"/>
    <w:pPr>
      <w:numPr>
        <w:numId w:val="20"/>
      </w:numPr>
    </w:pPr>
  </w:style>
  <w:style w:type="paragraph" w:customStyle="1" w:styleId="Para2-CivNumbering">
    <w:name w:val="Para 2 - Civ Numbering"/>
    <w:basedOn w:val="Para2-Civ"/>
    <w:qFormat/>
    <w:rsid w:val="00A80428"/>
    <w:pPr>
      <w:numPr>
        <w:numId w:val="22"/>
      </w:numPr>
      <w:tabs>
        <w:tab w:val="clear" w:pos="1276"/>
      </w:tabs>
      <w:ind w:left="1418" w:hanging="709"/>
    </w:pPr>
  </w:style>
  <w:style w:type="paragraph" w:customStyle="1" w:styleId="Notes">
    <w:name w:val="Notes"/>
    <w:basedOn w:val="Para1-Civ"/>
    <w:qFormat/>
    <w:rsid w:val="005D3E31"/>
    <w:pPr>
      <w:spacing w:before="240" w:after="240"/>
    </w:pPr>
    <w:rPr>
      <w:rFonts w:ascii="Arial Bold" w:hAnsi="Arial Bold"/>
      <w:b/>
    </w:rPr>
  </w:style>
  <w:style w:type="paragraph" w:customStyle="1" w:styleId="CM5">
    <w:name w:val="CM5"/>
    <w:basedOn w:val="Normal"/>
    <w:next w:val="Normal"/>
    <w:rsid w:val="00B51472"/>
    <w:pPr>
      <w:widowControl w:val="0"/>
      <w:autoSpaceDE w:val="0"/>
      <w:autoSpaceDN w:val="0"/>
      <w:adjustRightInd w:val="0"/>
      <w:spacing w:before="0" w:after="313"/>
    </w:pPr>
    <w:rPr>
      <w:rFonts w:ascii="Arial" w:eastAsia="Times New Roman" w:hAnsi="Arial"/>
      <w:b w:val="0"/>
      <w:color w:val="auto"/>
      <w:sz w:val="24"/>
      <w:lang w:val="en-US"/>
    </w:rPr>
  </w:style>
  <w:style w:type="paragraph" w:customStyle="1" w:styleId="CM7">
    <w:name w:val="CM7"/>
    <w:basedOn w:val="Normal"/>
    <w:next w:val="Normal"/>
    <w:rsid w:val="00B51472"/>
    <w:pPr>
      <w:widowControl w:val="0"/>
      <w:autoSpaceDE w:val="0"/>
      <w:autoSpaceDN w:val="0"/>
      <w:adjustRightInd w:val="0"/>
      <w:spacing w:before="0" w:after="113"/>
    </w:pPr>
    <w:rPr>
      <w:rFonts w:ascii="Arial" w:eastAsia="Times New Roman" w:hAnsi="Arial"/>
      <w:b w:val="0"/>
      <w:color w:val="auto"/>
      <w:sz w:val="24"/>
      <w:lang w:val="en-US"/>
    </w:rPr>
  </w:style>
  <w:style w:type="numbering" w:customStyle="1" w:styleId="List-SectionD3-Civ">
    <w:name w:val="List - Section D3 - Civ"/>
    <w:uiPriority w:val="99"/>
    <w:rsid w:val="00B51472"/>
    <w:pPr>
      <w:numPr>
        <w:numId w:val="23"/>
      </w:numPr>
    </w:pPr>
  </w:style>
  <w:style w:type="paragraph" w:customStyle="1" w:styleId="List2-Numberingaitalic">
    <w:name w:val="List 2 - Numbering (a).. italic"/>
    <w:basedOn w:val="Para2-Civ"/>
    <w:next w:val="Para4-Civ"/>
    <w:qFormat/>
    <w:rsid w:val="004B50BC"/>
    <w:pPr>
      <w:ind w:left="1775" w:hanging="357"/>
    </w:pPr>
    <w:rPr>
      <w:i/>
      <w:lang w:eastAsia="en-ZA"/>
    </w:rPr>
  </w:style>
  <w:style w:type="paragraph" w:styleId="List2">
    <w:name w:val="List 2"/>
    <w:basedOn w:val="Normal"/>
    <w:next w:val="Para4-Civ"/>
    <w:uiPriority w:val="99"/>
    <w:unhideWhenUsed/>
    <w:rsid w:val="00CB3DAF"/>
    <w:pPr>
      <w:keepNext/>
      <w:numPr>
        <w:ilvl w:val="1"/>
        <w:numId w:val="27"/>
      </w:numPr>
      <w:spacing w:before="240" w:after="120"/>
    </w:pPr>
    <w:rPr>
      <w:sz w:val="22"/>
    </w:rPr>
  </w:style>
  <w:style w:type="paragraph" w:styleId="List3">
    <w:name w:val="List 3"/>
    <w:basedOn w:val="Normal"/>
    <w:uiPriority w:val="99"/>
    <w:unhideWhenUsed/>
    <w:rsid w:val="00CB3DAF"/>
    <w:pPr>
      <w:numPr>
        <w:ilvl w:val="2"/>
        <w:numId w:val="27"/>
      </w:numPr>
      <w:spacing w:before="240" w:after="120"/>
      <w:contextualSpacing/>
    </w:pPr>
    <w:rPr>
      <w:sz w:val="22"/>
    </w:rPr>
  </w:style>
  <w:style w:type="paragraph" w:customStyle="1" w:styleId="Para5">
    <w:name w:val="Para 5"/>
    <w:basedOn w:val="Para2-Civ"/>
    <w:qFormat/>
    <w:rsid w:val="00F27053"/>
    <w:pPr>
      <w:ind w:left="1701"/>
    </w:pPr>
    <w:rPr>
      <w:lang w:eastAsia="en-ZA"/>
    </w:rPr>
  </w:style>
  <w:style w:type="paragraph" w:customStyle="1" w:styleId="Para6-PSNumbersHEADING-Civ">
    <w:name w:val="Para 6 - PS Numbers HEADING - Civ"/>
    <w:basedOn w:val="Para1-Civ"/>
    <w:qFormat/>
    <w:rsid w:val="00AF5BA3"/>
    <w:pPr>
      <w:spacing w:before="240"/>
      <w:ind w:left="992" w:hanging="992"/>
    </w:pPr>
  </w:style>
  <w:style w:type="paragraph" w:customStyle="1" w:styleId="Para4-PSNumbersHEADING-Civ">
    <w:name w:val="Para 4 - PS Numbers HEADING - Civ"/>
    <w:basedOn w:val="Para4-Civ"/>
    <w:next w:val="Para4-Civ"/>
    <w:qFormat/>
    <w:rsid w:val="004B50BC"/>
    <w:pPr>
      <w:keepNext/>
      <w:tabs>
        <w:tab w:val="clear" w:pos="1276"/>
      </w:tabs>
      <w:spacing w:before="240"/>
      <w:ind w:hanging="1418"/>
    </w:pPr>
    <w:rPr>
      <w:rFonts w:ascii="Arial Bold" w:hAnsi="Arial Bold"/>
      <w:b/>
    </w:rPr>
  </w:style>
  <w:style w:type="paragraph" w:customStyle="1" w:styleId="List2-SubNumberingi">
    <w:name w:val="List 2 - Sub Numbering (i)"/>
    <w:basedOn w:val="Para3-Civ"/>
    <w:qFormat/>
    <w:rsid w:val="00B4414A"/>
    <w:pPr>
      <w:keepNext/>
      <w:numPr>
        <w:numId w:val="25"/>
      </w:numPr>
    </w:pPr>
  </w:style>
  <w:style w:type="numbering" w:customStyle="1" w:styleId="List2-Numberingi">
    <w:name w:val="List 2 - Numbering (i)"/>
    <w:uiPriority w:val="99"/>
    <w:rsid w:val="005B3425"/>
    <w:pPr>
      <w:numPr>
        <w:numId w:val="26"/>
      </w:numPr>
    </w:pPr>
  </w:style>
  <w:style w:type="paragraph" w:customStyle="1" w:styleId="List2-Numberingi0">
    <w:name w:val="List 2 - Numbering  (i)"/>
    <w:basedOn w:val="List2-Numberingaitalic"/>
    <w:next w:val="Para5"/>
    <w:qFormat/>
    <w:rsid w:val="005B3425"/>
    <w:pPr>
      <w:ind w:left="2410" w:hanging="709"/>
    </w:pPr>
    <w:rPr>
      <w:i w:val="0"/>
    </w:rPr>
  </w:style>
  <w:style w:type="numbering" w:customStyle="1" w:styleId="PSAList">
    <w:name w:val="PSA List"/>
    <w:uiPriority w:val="99"/>
    <w:rsid w:val="00CB3DAF"/>
    <w:pPr>
      <w:numPr>
        <w:numId w:val="27"/>
      </w:numPr>
    </w:pPr>
  </w:style>
  <w:style w:type="paragraph" w:customStyle="1" w:styleId="Heading-Oddnumbering">
    <w:name w:val="Heading - Odd numbering"/>
    <w:basedOn w:val="Para1-Civ"/>
    <w:next w:val="Para4-Civ"/>
    <w:qFormat/>
    <w:rsid w:val="007968FB"/>
    <w:pPr>
      <w:tabs>
        <w:tab w:val="clear" w:pos="992"/>
      </w:tabs>
      <w:spacing w:before="240"/>
      <w:ind w:left="1418" w:hanging="1418"/>
    </w:pPr>
    <w:rPr>
      <w:rFonts w:ascii="Arial Bold" w:hAnsi="Arial Bold"/>
      <w:b/>
    </w:rPr>
  </w:style>
  <w:style w:type="paragraph" w:customStyle="1" w:styleId="List3-Numberingaitalic">
    <w:name w:val="List 3 - Numbering (a)... italic"/>
    <w:basedOn w:val="List2-Numberingaitalic"/>
    <w:qFormat/>
    <w:rsid w:val="000D1C20"/>
    <w:pPr>
      <w:numPr>
        <w:numId w:val="28"/>
      </w:numPr>
      <w:tabs>
        <w:tab w:val="right" w:leader="dot" w:pos="9752"/>
      </w:tabs>
    </w:pPr>
    <w:rPr>
      <w:i w:val="0"/>
      <w:u w:val="single"/>
    </w:rPr>
  </w:style>
  <w:style w:type="paragraph" w:customStyle="1" w:styleId="Para6">
    <w:name w:val="Para 6"/>
    <w:basedOn w:val="Para5"/>
    <w:qFormat/>
    <w:rsid w:val="00F27053"/>
    <w:pPr>
      <w:ind w:left="2126"/>
    </w:pPr>
  </w:style>
  <w:style w:type="numbering" w:customStyle="1" w:styleId="Heading-SectionD4">
    <w:name w:val="Heading - Section D4"/>
    <w:uiPriority w:val="99"/>
    <w:rsid w:val="00E80339"/>
    <w:pPr>
      <w:numPr>
        <w:numId w:val="31"/>
      </w:numPr>
    </w:pPr>
  </w:style>
  <w:style w:type="paragraph" w:customStyle="1" w:styleId="TOCHeading1">
    <w:name w:val="TOC Heading1"/>
    <w:basedOn w:val="Para1-Civ"/>
    <w:rsid w:val="006A6137"/>
    <w:pPr>
      <w:spacing w:before="240" w:after="360"/>
      <w:jc w:val="center"/>
    </w:pPr>
    <w:rPr>
      <w:rFonts w:ascii="Arial Bold" w:hAnsi="Arial Bold" w:cs="Times New Roman"/>
      <w:b/>
      <w:sz w:val="28"/>
      <w:szCs w:val="20"/>
    </w:rPr>
  </w:style>
  <w:style w:type="paragraph" w:customStyle="1" w:styleId="Table-fornormaltext11pt">
    <w:name w:val="Table - for normal text (11pt)"/>
    <w:basedOn w:val="Table-Singlerowsentries"/>
    <w:qFormat/>
    <w:rsid w:val="000559E9"/>
    <w:pPr>
      <w:jc w:val="both"/>
    </w:pPr>
    <w:rPr>
      <w:sz w:val="22"/>
      <w:szCs w:val="22"/>
    </w:rPr>
  </w:style>
  <w:style w:type="paragraph" w:customStyle="1" w:styleId="Table-sub-headingsfornormaltext11pt">
    <w:name w:val="Table - sub-headings for normal text (11pt)"/>
    <w:basedOn w:val="Table-fornormaltext11pt"/>
    <w:qFormat/>
    <w:rsid w:val="00E46635"/>
    <w:pPr>
      <w:spacing w:before="120"/>
    </w:pPr>
  </w:style>
  <w:style w:type="paragraph" w:customStyle="1" w:styleId="Table-paragraphfornormaltext11pt">
    <w:name w:val="Table - paragraph for normal text (11pt)"/>
    <w:basedOn w:val="Para1-Civ"/>
    <w:qFormat/>
    <w:rsid w:val="00CB3DAF"/>
    <w:pPr>
      <w:ind w:left="51" w:firstLine="0"/>
    </w:pPr>
  </w:style>
  <w:style w:type="paragraph" w:customStyle="1" w:styleId="Table-ParaforHeading-OddNumbering">
    <w:name w:val="Table - Para for Heading - Odd Numbering"/>
    <w:basedOn w:val="Table-fornormaltext11pt"/>
    <w:qFormat/>
    <w:rsid w:val="00042BBD"/>
    <w:pPr>
      <w:spacing w:before="240"/>
    </w:pPr>
    <w:rPr>
      <w:b/>
    </w:rPr>
  </w:style>
  <w:style w:type="paragraph" w:customStyle="1" w:styleId="Table-Bullet">
    <w:name w:val="Table - Bullet"/>
    <w:basedOn w:val="Table-fornormaltext11pt"/>
    <w:qFormat/>
    <w:rsid w:val="00A1256A"/>
    <w:pPr>
      <w:numPr>
        <w:numId w:val="32"/>
      </w:numPr>
      <w:ind w:left="459"/>
    </w:pPr>
  </w:style>
  <w:style w:type="paragraph" w:styleId="BalloonText">
    <w:name w:val="Balloon Text"/>
    <w:basedOn w:val="Normal"/>
    <w:link w:val="BalloonTextChar"/>
    <w:uiPriority w:val="99"/>
    <w:semiHidden/>
    <w:unhideWhenUsed/>
    <w:rsid w:val="00060B7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0B7B"/>
    <w:rPr>
      <w:rFonts w:ascii="Tahoma" w:hAnsi="Tahoma" w:cs="Tahoma"/>
      <w:b/>
      <w:color w:val="000000"/>
      <w:sz w:val="16"/>
      <w:szCs w:val="16"/>
      <w:lang w:val="en-GB"/>
    </w:rPr>
  </w:style>
  <w:style w:type="paragraph" w:customStyle="1" w:styleId="Bullets3-Paragraph">
    <w:name w:val="Bullets 3 - Paragraph"/>
    <w:basedOn w:val="Bullets1-Paragraph"/>
    <w:qFormat/>
    <w:rsid w:val="00C77EC8"/>
    <w:pPr>
      <w:ind w:left="1134"/>
    </w:pPr>
  </w:style>
  <w:style w:type="paragraph" w:customStyle="1" w:styleId="Bullets4-Sub-paragraph">
    <w:name w:val="Bullets 4 - Sub-paragraph"/>
    <w:basedOn w:val="Bullets2-Paragraph"/>
    <w:qFormat/>
    <w:rsid w:val="00C77EC8"/>
    <w:pPr>
      <w:ind w:left="1854" w:hanging="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Numbering">
    <w:name w:val="Numbers"/>
    <w:pPr>
      <w:numPr>
        <w:numId w:val="1"/>
      </w:numPr>
    </w:pPr>
  </w:style>
  <w:style w:type="numbering" w:customStyle="1" w:styleId="Heading1Char">
    <w:name w:val="Heading2Numbering"/>
  </w:style>
  <w:style w:type="numbering" w:customStyle="1" w:styleId="Heading2Char">
    <w:name w:val="ListContinue-Civ"/>
    <w:pPr>
      <w:numPr>
        <w:numId w:val="24"/>
      </w:numPr>
    </w:pPr>
  </w:style>
  <w:style w:type="numbering" w:customStyle="1" w:styleId="Heading3Char">
    <w:name w:val="Para2-Numbering-Civ"/>
    <w:pPr>
      <w:numPr>
        <w:numId w:val="20"/>
      </w:numPr>
    </w:pPr>
  </w:style>
  <w:style w:type="numbering" w:customStyle="1" w:styleId="Heading4Char">
    <w:name w:val="Heading-SectionD4"/>
    <w:pPr>
      <w:numPr>
        <w:numId w:val="47"/>
      </w:numPr>
    </w:pPr>
  </w:style>
  <w:style w:type="numbering" w:customStyle="1" w:styleId="Heading5Char">
    <w:name w:val="List2-Numberingi"/>
    <w:pPr>
      <w:numPr>
        <w:numId w:val="27"/>
      </w:numPr>
    </w:pPr>
  </w:style>
  <w:style w:type="numbering" w:customStyle="1" w:styleId="Heading6Char">
    <w:name w:val="List-SectionD3-Civ"/>
    <w:pPr>
      <w:numPr>
        <w:numId w:val="23"/>
      </w:numPr>
    </w:pPr>
  </w:style>
  <w:style w:type="numbering" w:customStyle="1" w:styleId="Heading9Char">
    <w:name w:val="H1Numbers"/>
    <w:pPr>
      <w:numPr>
        <w:numId w:val="8"/>
      </w:numPr>
    </w:pPr>
  </w:style>
  <w:style w:type="numbering" w:customStyle="1" w:styleId="TOC1">
    <w:name w:val="HS1Numbers"/>
    <w:pPr>
      <w:numPr>
        <w:numId w:val="2"/>
      </w:numPr>
    </w:pPr>
  </w:style>
  <w:style w:type="numbering" w:customStyle="1" w:styleId="TOC2">
    <w:name w:val="PSAList"/>
    <w:pPr>
      <w:numPr>
        <w:numId w:val="32"/>
      </w:numPr>
    </w:pPr>
  </w:style>
  <w:style w:type="numbering" w:customStyle="1" w:styleId="TOC3">
    <w:name w:val="ListNumber-CIv"/>
    <w:pPr>
      <w:numPr>
        <w:numId w:val="11"/>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20120510%20Section%20D%20Documentation%20Procurement%20CJB%20Rev%20MS01.docx" TargetMode="External"/><Relationship Id="rId18" Type="http://schemas.openxmlformats.org/officeDocument/2006/relationships/hyperlink" Target="20120510%20Section%20D%20Documentation%20Procurement%20CJB%20Rev%20MS01.docx" TargetMode="External"/><Relationship Id="rId26" Type="http://schemas.openxmlformats.org/officeDocument/2006/relationships/hyperlink" Target="20120510%20Section%20D%20Documentation%20Procurement%20CJB%20Rev%20MS01.docx" TargetMode="External"/><Relationship Id="rId39" Type="http://schemas.openxmlformats.org/officeDocument/2006/relationships/header" Target="header7.xml"/><Relationship Id="rId21" Type="http://schemas.openxmlformats.org/officeDocument/2006/relationships/hyperlink" Target="20120510%20Section%20D%20Documentation%20Procurement%20CJB%20Rev%20MS01.docx" TargetMode="External"/><Relationship Id="rId34" Type="http://schemas.openxmlformats.org/officeDocument/2006/relationships/footer" Target="footer3.xml"/><Relationship Id="rId42" Type="http://schemas.openxmlformats.org/officeDocument/2006/relationships/footer" Target="footer5.xml"/><Relationship Id="rId47" Type="http://schemas.openxmlformats.org/officeDocument/2006/relationships/footer" Target="footer6.xml"/><Relationship Id="rId50" Type="http://schemas.openxmlformats.org/officeDocument/2006/relationships/oleObject" Target="embeddings/oleObject1.bin"/><Relationship Id="rId55" Type="http://schemas.openxmlformats.org/officeDocument/2006/relationships/image" Target="media/image4.jpeg"/><Relationship Id="rId63" Type="http://schemas.openxmlformats.org/officeDocument/2006/relationships/header" Target="header15.xml"/><Relationship Id="rId68" Type="http://schemas.openxmlformats.org/officeDocument/2006/relationships/header" Target="header17.xml"/><Relationship Id="rId7" Type="http://schemas.openxmlformats.org/officeDocument/2006/relationships/endnotes" Target="endnotes.xml"/><Relationship Id="rId71"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20120510%20Section%20D%20Documentation%20Procurement%20CJB%20Rev%20MS01.docx" TargetMode="External"/><Relationship Id="rId29" Type="http://schemas.openxmlformats.org/officeDocument/2006/relationships/hyperlink" Target="20120510%20Section%20D%20Documentation%20Procurement%20CJB%20Rev%20MS0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20120510%20Section%20D%20Documentation%20Procurement%20CJB%20Rev%20MS01.docx" TargetMode="External"/><Relationship Id="rId24" Type="http://schemas.openxmlformats.org/officeDocument/2006/relationships/hyperlink" Target="20120510%20Section%20D%20Documentation%20Procurement%20CJB%20Rev%20MS01.docx" TargetMode="External"/><Relationship Id="rId32" Type="http://schemas.openxmlformats.org/officeDocument/2006/relationships/footer" Target="footer2.xml"/><Relationship Id="rId37" Type="http://schemas.openxmlformats.org/officeDocument/2006/relationships/header" Target="header6.xml"/><Relationship Id="rId40" Type="http://schemas.openxmlformats.org/officeDocument/2006/relationships/hyperlink" Target="http://www.publicworks.gov.za/" TargetMode="External"/><Relationship Id="rId45" Type="http://schemas.openxmlformats.org/officeDocument/2006/relationships/hyperlink" Target="../Section%20H/20120510%20SECTION%20H%20Reference%20Documents%20%20Rev%20MS01.docx" TargetMode="External"/><Relationship Id="rId53" Type="http://schemas.openxmlformats.org/officeDocument/2006/relationships/image" Target="media/image3.jpeg"/><Relationship Id="rId58" Type="http://schemas.openxmlformats.org/officeDocument/2006/relationships/footer" Target="footer8.xml"/><Relationship Id="rId66"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hyperlink" Target="20120510%20Section%20D%20Documentation%20Procurement%20CJB%20Rev%20MS01.docx" TargetMode="External"/><Relationship Id="rId23" Type="http://schemas.openxmlformats.org/officeDocument/2006/relationships/hyperlink" Target="http://www.publicworks.gov.za/consultantsguidelines.html" TargetMode="External"/><Relationship Id="rId28" Type="http://schemas.openxmlformats.org/officeDocument/2006/relationships/hyperlink" Target="20120510%20Section%20D%20Documentation%20Procurement%20CJB%20Rev%20MS01.docx" TargetMode="External"/><Relationship Id="rId36" Type="http://schemas.openxmlformats.org/officeDocument/2006/relationships/header" Target="header5.xml"/><Relationship Id="rId49" Type="http://schemas.openxmlformats.org/officeDocument/2006/relationships/image" Target="media/image2.wmf"/><Relationship Id="rId57" Type="http://schemas.openxmlformats.org/officeDocument/2006/relationships/header" Target="header14.xml"/><Relationship Id="rId61" Type="http://schemas.openxmlformats.org/officeDocument/2006/relationships/image" Target="media/image7.emf"/><Relationship Id="rId10" Type="http://schemas.openxmlformats.org/officeDocument/2006/relationships/hyperlink" Target="20120510%20Section%20D%20Documentation%20Procurement%20CJB%20Rev%20MS01.docx" TargetMode="External"/><Relationship Id="rId19" Type="http://schemas.openxmlformats.org/officeDocument/2006/relationships/hyperlink" Target="20120510%20Section%20D%20Documentation%20Procurement%20CJB%20Rev%20MS01.docx" TargetMode="External"/><Relationship Id="rId31" Type="http://schemas.openxmlformats.org/officeDocument/2006/relationships/header" Target="header2.xml"/><Relationship Id="rId44" Type="http://schemas.openxmlformats.org/officeDocument/2006/relationships/hyperlink" Target="../Section%20B/20120510%20SECTION%20B%20Inception%20CJB%20Rev%20MS03.docx" TargetMode="External"/><Relationship Id="rId52" Type="http://schemas.openxmlformats.org/officeDocument/2006/relationships/footer" Target="footer7.xml"/><Relationship Id="rId60" Type="http://schemas.openxmlformats.org/officeDocument/2006/relationships/package" Target="embeddings/Microsoft_Office_Word_Document1.docx"/><Relationship Id="rId65"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20120510%20Section%20D%20Documentation%20Procurement%20CJB%20Rev%20MS01.docx" TargetMode="External"/><Relationship Id="rId22" Type="http://schemas.openxmlformats.org/officeDocument/2006/relationships/hyperlink" Target="20120510%20Section%20D%20Documentation%20Procurement%20CJB%20Rev%20MS01.docx" TargetMode="External"/><Relationship Id="rId27" Type="http://schemas.openxmlformats.org/officeDocument/2006/relationships/hyperlink" Target="20120510%20Section%20D%20Documentation%20Procurement%20CJB%20Rev%20MS01.docx" TargetMode="External"/><Relationship Id="rId30" Type="http://schemas.openxmlformats.org/officeDocument/2006/relationships/hyperlink" Target="20120510%20Section%20D%20Documentation%20Procurement%20CJB%20Rev%20MS01.docx" TargetMode="External"/><Relationship Id="rId35" Type="http://schemas.openxmlformats.org/officeDocument/2006/relationships/header" Target="header4.xml"/><Relationship Id="rId43" Type="http://schemas.openxmlformats.org/officeDocument/2006/relationships/header" Target="header9.xml"/><Relationship Id="rId48" Type="http://schemas.openxmlformats.org/officeDocument/2006/relationships/header" Target="header11.xml"/><Relationship Id="rId56" Type="http://schemas.openxmlformats.org/officeDocument/2006/relationships/image" Target="media/image5.jpeg"/><Relationship Id="rId64" Type="http://schemas.openxmlformats.org/officeDocument/2006/relationships/header" Target="header16.xml"/><Relationship Id="rId69"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12.xml"/><Relationship Id="rId3" Type="http://schemas.openxmlformats.org/officeDocument/2006/relationships/styles" Target="styles.xml"/><Relationship Id="rId12" Type="http://schemas.openxmlformats.org/officeDocument/2006/relationships/hyperlink" Target="20120510%20Section%20D%20Documentation%20Procurement%20CJB%20Rev%20MS01.docx" TargetMode="External"/><Relationship Id="rId17" Type="http://schemas.openxmlformats.org/officeDocument/2006/relationships/hyperlink" Target="20120510%20Section%20D%20Documentation%20Procurement%20CJB%20Rev%20MS01.docx" TargetMode="External"/><Relationship Id="rId25" Type="http://schemas.openxmlformats.org/officeDocument/2006/relationships/hyperlink" Target="../Section%20G/20120510%20SECTION%20G%20PRM-forms%20CJB%20Rev%20MS01.docx" TargetMode="External"/><Relationship Id="rId33" Type="http://schemas.openxmlformats.org/officeDocument/2006/relationships/header" Target="header3.xml"/><Relationship Id="rId38" Type="http://schemas.openxmlformats.org/officeDocument/2006/relationships/footer" Target="footer4.xml"/><Relationship Id="rId46" Type="http://schemas.openxmlformats.org/officeDocument/2006/relationships/header" Target="header10.xml"/><Relationship Id="rId59" Type="http://schemas.openxmlformats.org/officeDocument/2006/relationships/image" Target="media/image6.wmf"/><Relationship Id="rId67" Type="http://schemas.openxmlformats.org/officeDocument/2006/relationships/image" Target="media/image9.jpeg"/><Relationship Id="rId20" Type="http://schemas.openxmlformats.org/officeDocument/2006/relationships/hyperlink" Target="20120510%20Section%20D%20Documentation%20Procurement%20CJB%20Rev%20MS01.docx" TargetMode="External"/><Relationship Id="rId41" Type="http://schemas.openxmlformats.org/officeDocument/2006/relationships/header" Target="header8.xml"/><Relationship Id="rId54" Type="http://schemas.openxmlformats.org/officeDocument/2006/relationships/header" Target="header13.xml"/><Relationship Id="rId62" Type="http://schemas.openxmlformats.org/officeDocument/2006/relationships/package" Target="embeddings/Microsoft_Office_Word_Document2.docx"/><Relationship Id="rId7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3.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16.xml.rels><?xml version="1.0" encoding="UTF-8" standalone="yes"?>
<Relationships xmlns="http://schemas.openxmlformats.org/package/2006/relationships"><Relationship Id="rId1" Type="http://schemas.openxmlformats.org/officeDocument/2006/relationships/image" Target="media/image1.jpeg"/></Relationships>
</file>

<file path=word/_rels/header17.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0F229-F784-4247-B75D-D72C9A43E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45</Pages>
  <Words>13318</Words>
  <Characters>75918</Characters>
  <Application>Microsoft Office Word</Application>
  <DocSecurity>8</DocSecurity>
  <Lines>632</Lines>
  <Paragraphs>178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89058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Mignonne</dc:creator>
  <cp:lastModifiedBy>Mignonne</cp:lastModifiedBy>
  <cp:revision>23</cp:revision>
  <dcterms:created xsi:type="dcterms:W3CDTF">2012-05-10T06:37:00Z</dcterms:created>
  <dcterms:modified xsi:type="dcterms:W3CDTF">2012-05-15T11:54:00Z</dcterms:modified>
</cp:coreProperties>
</file>